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4AED" w14:textId="77777777" w:rsidR="00647DCF" w:rsidRDefault="00647DCF" w:rsidP="00243F5E"/>
    <w:p w14:paraId="4A1FC4BE" w14:textId="085CFD6F" w:rsidR="00584048" w:rsidRPr="00A961C0" w:rsidRDefault="00584048" w:rsidP="00584048">
      <w:pPr>
        <w:spacing w:after="120" w:line="280" w:lineRule="atLeast"/>
        <w:outlineLvl w:val="1"/>
        <w:rPr>
          <w:b/>
          <w:sz w:val="24"/>
          <w:szCs w:val="24"/>
        </w:rPr>
      </w:pPr>
      <w:r w:rsidRPr="00A961C0">
        <w:rPr>
          <w:b/>
          <w:sz w:val="24"/>
          <w:szCs w:val="24"/>
        </w:rPr>
        <w:t>Benoemings- en remuneratiecommissie</w:t>
      </w:r>
      <w:r w:rsidR="0020169E">
        <w:rPr>
          <w:b/>
          <w:sz w:val="24"/>
          <w:szCs w:val="24"/>
        </w:rPr>
        <w:t xml:space="preserve"> (BRC)</w:t>
      </w:r>
    </w:p>
    <w:p w14:paraId="3FCB9626" w14:textId="77777777" w:rsidR="00584048" w:rsidRPr="00912381" w:rsidRDefault="00584048" w:rsidP="00584048">
      <w:pPr>
        <w:spacing w:after="0" w:line="280" w:lineRule="atLeast"/>
        <w:rPr>
          <w:rFonts w:cs="Arial"/>
          <w:szCs w:val="20"/>
        </w:rPr>
      </w:pPr>
      <w:r w:rsidRPr="00912381">
        <w:t>In het Reglement voor de Benoemings- en Remuneratiecommissie zijn de aandachtsgebieden van de commissie vastgelegd. Deze zijn</w:t>
      </w:r>
      <w:r w:rsidRPr="00912381">
        <w:rPr>
          <w:rFonts w:cs="Arial"/>
          <w:szCs w:val="20"/>
        </w:rPr>
        <w:t>:</w:t>
      </w:r>
    </w:p>
    <w:p w14:paraId="004C0394" w14:textId="3759191D" w:rsidR="00584048" w:rsidRPr="00912381" w:rsidRDefault="00584048" w:rsidP="00584048">
      <w:pPr>
        <w:pStyle w:val="Lijstalinea"/>
        <w:numPr>
          <w:ilvl w:val="0"/>
          <w:numId w:val="26"/>
        </w:numPr>
        <w:spacing w:after="0" w:line="280" w:lineRule="atLeast"/>
      </w:pPr>
      <w:r w:rsidRPr="00912381">
        <w:rPr>
          <w:rFonts w:cs="Arial"/>
          <w:szCs w:val="20"/>
        </w:rPr>
        <w:t xml:space="preserve">benoeming van de leden van de </w:t>
      </w:r>
      <w:r w:rsidR="00C570BA" w:rsidRPr="00912381">
        <w:rPr>
          <w:rFonts w:cs="Arial"/>
          <w:szCs w:val="20"/>
        </w:rPr>
        <w:t>r</w:t>
      </w:r>
      <w:r w:rsidRPr="00912381">
        <w:rPr>
          <w:rFonts w:cs="Arial"/>
          <w:szCs w:val="20"/>
        </w:rPr>
        <w:t xml:space="preserve">aad van </w:t>
      </w:r>
      <w:r w:rsidR="00C570BA" w:rsidRPr="00912381">
        <w:rPr>
          <w:rFonts w:cs="Arial"/>
          <w:szCs w:val="20"/>
        </w:rPr>
        <w:t>c</w:t>
      </w:r>
      <w:r w:rsidRPr="00912381">
        <w:rPr>
          <w:rFonts w:cs="Arial"/>
          <w:szCs w:val="20"/>
        </w:rPr>
        <w:t xml:space="preserve">ommissarissen  en de leden van het bestuur en </w:t>
      </w:r>
    </w:p>
    <w:p w14:paraId="7F31FB16" w14:textId="5B3B26ED" w:rsidR="00584048" w:rsidRPr="00912381" w:rsidRDefault="00584048" w:rsidP="00584048">
      <w:pPr>
        <w:pStyle w:val="Lijstalinea"/>
        <w:numPr>
          <w:ilvl w:val="0"/>
          <w:numId w:val="26"/>
        </w:numPr>
        <w:spacing w:after="0" w:line="280" w:lineRule="atLeast"/>
      </w:pPr>
      <w:r w:rsidRPr="00912381">
        <w:rPr>
          <w:rFonts w:cs="Arial"/>
          <w:szCs w:val="20"/>
        </w:rPr>
        <w:t xml:space="preserve">beoordeling en bezoldiging van de leden van de </w:t>
      </w:r>
      <w:r w:rsidR="00C570BA" w:rsidRPr="00912381">
        <w:rPr>
          <w:rFonts w:cs="Arial"/>
          <w:szCs w:val="20"/>
        </w:rPr>
        <w:t>r</w:t>
      </w:r>
      <w:r w:rsidRPr="00912381">
        <w:rPr>
          <w:rFonts w:cs="Arial"/>
          <w:szCs w:val="20"/>
        </w:rPr>
        <w:t xml:space="preserve">aad van </w:t>
      </w:r>
      <w:r w:rsidR="00C570BA" w:rsidRPr="00912381">
        <w:rPr>
          <w:rFonts w:cs="Arial"/>
          <w:szCs w:val="20"/>
        </w:rPr>
        <w:t>c</w:t>
      </w:r>
      <w:r w:rsidRPr="00912381">
        <w:rPr>
          <w:rFonts w:cs="Arial"/>
          <w:szCs w:val="20"/>
        </w:rPr>
        <w:t>ommissarissen en de leden van het bestuur.</w:t>
      </w:r>
    </w:p>
    <w:p w14:paraId="3B7A6F48" w14:textId="77777777" w:rsidR="00584048" w:rsidRPr="00912381" w:rsidRDefault="00584048" w:rsidP="00584048">
      <w:pPr>
        <w:spacing w:after="0" w:line="280" w:lineRule="atLeast"/>
      </w:pPr>
    </w:p>
    <w:p w14:paraId="630C01C8" w14:textId="60E27A12" w:rsidR="00584048" w:rsidRPr="00912381" w:rsidRDefault="00584048" w:rsidP="00584048">
      <w:pPr>
        <w:spacing w:after="0" w:line="280" w:lineRule="atLeast"/>
      </w:pPr>
      <w:r w:rsidRPr="00912381">
        <w:t xml:space="preserve">De benoemings- en remuneratiecommissie bestond in 2022 uit mevrouw M.H. W.H. van Wegberg (voorzitter tot 5 april 2022) en mevrouw A. Van Vliet-Kuiper(lid tot 31 december 2022) en per 23 juni 2022 in de rol van voorzitter van de </w:t>
      </w:r>
      <w:r w:rsidR="0020169E" w:rsidRPr="00912381">
        <w:t>B</w:t>
      </w:r>
      <w:r w:rsidRPr="00912381">
        <w:t xml:space="preserve">RC, mevrouw L.M.G. van </w:t>
      </w:r>
      <w:proofErr w:type="spellStart"/>
      <w:r w:rsidRPr="00912381">
        <w:t>Hövell</w:t>
      </w:r>
      <w:proofErr w:type="spellEnd"/>
      <w:r w:rsidRPr="00912381">
        <w:t xml:space="preserve"> van </w:t>
      </w:r>
      <w:proofErr w:type="spellStart"/>
      <w:r w:rsidRPr="00912381">
        <w:t>Wezeveld</w:t>
      </w:r>
      <w:proofErr w:type="spellEnd"/>
      <w:r w:rsidRPr="00912381">
        <w:t xml:space="preserve"> en </w:t>
      </w:r>
      <w:proofErr w:type="spellStart"/>
      <w:r w:rsidRPr="00912381">
        <w:t>Westerflier-Wolberink</w:t>
      </w:r>
      <w:proofErr w:type="spellEnd"/>
      <w:r w:rsidRPr="00912381">
        <w:t>.</w:t>
      </w:r>
    </w:p>
    <w:p w14:paraId="5EAD53AF" w14:textId="77777777" w:rsidR="00584048" w:rsidRPr="00912381" w:rsidRDefault="00584048" w:rsidP="00584048">
      <w:pPr>
        <w:spacing w:after="0" w:line="280" w:lineRule="atLeast"/>
        <w:rPr>
          <w:color w:val="17365D" w:themeColor="text2" w:themeShade="BF"/>
        </w:rPr>
      </w:pPr>
    </w:p>
    <w:p w14:paraId="3A704E58" w14:textId="77777777" w:rsidR="00584048" w:rsidRPr="00912381" w:rsidRDefault="00584048" w:rsidP="00584048">
      <w:pPr>
        <w:spacing w:after="120" w:line="280" w:lineRule="atLeast"/>
        <w:rPr>
          <w:b/>
          <w:sz w:val="24"/>
          <w:szCs w:val="24"/>
        </w:rPr>
      </w:pPr>
      <w:r w:rsidRPr="00912381">
        <w:rPr>
          <w:b/>
          <w:sz w:val="24"/>
          <w:szCs w:val="24"/>
        </w:rPr>
        <w:t xml:space="preserve">Bestuur </w:t>
      </w:r>
    </w:p>
    <w:p w14:paraId="017A63C8" w14:textId="5764A028" w:rsidR="00584048" w:rsidRPr="00912381" w:rsidRDefault="00584048" w:rsidP="00584048">
      <w:pPr>
        <w:spacing w:after="0" w:line="280" w:lineRule="exact"/>
        <w:ind w:right="-284"/>
      </w:pPr>
      <w:r w:rsidRPr="00912381">
        <w:rPr>
          <w:rFonts w:cs="Arial"/>
        </w:rPr>
        <w:t>Het bestuur van Omnia Wonen bepaalt het dagelijkse beleid en zorgt voor de uitvoering daarvan</w:t>
      </w:r>
      <w:r w:rsidR="00EF5A35">
        <w:rPr>
          <w:rFonts w:cs="Arial"/>
        </w:rPr>
        <w:t xml:space="preserve"> en</w:t>
      </w:r>
      <w:r w:rsidRPr="00912381">
        <w:rPr>
          <w:rFonts w:cs="Arial"/>
        </w:rPr>
        <w:t xml:space="preserve"> is bevoegd tot alle noodzakelijke rechtshandelingen om de doelstellingen van Omnia Wonen te realiseren. </w:t>
      </w:r>
      <w:r w:rsidRPr="00912381">
        <w:t xml:space="preserve">Het bestuur van Omnia Wonen bestaat uit één directeur-bestuurder. </w:t>
      </w:r>
    </w:p>
    <w:p w14:paraId="4F52B304" w14:textId="060B0F39" w:rsidR="00584048" w:rsidRPr="00912381" w:rsidRDefault="00584048" w:rsidP="00584048">
      <w:pPr>
        <w:spacing w:after="0" w:line="280" w:lineRule="exact"/>
        <w:ind w:right="-284"/>
      </w:pPr>
      <w:r w:rsidRPr="00912381">
        <w:t xml:space="preserve">Na het vertrek van de directeur-bestuurder in 2021, is een interim directeur-bestuurder aangesteld voor de periode van één jaar. Deze positie werd vanaf 16 mei 2021 tot 1 mei 2022 vervuld door de heer P. Winterman, </w:t>
      </w:r>
      <w:r w:rsidR="00C570BA" w:rsidRPr="00912381">
        <w:t>die</w:t>
      </w:r>
      <w:r w:rsidRPr="00912381">
        <w:t xml:space="preserve"> een achtergrond in de corporatiewereld</w:t>
      </w:r>
      <w:r w:rsidR="00C570BA" w:rsidRPr="00912381">
        <w:t xml:space="preserve"> heeft</w:t>
      </w:r>
      <w:r w:rsidRPr="00912381">
        <w:t xml:space="preserve">. Tot de periode van 15 mei 2021 was hij belast met de dagelijkse leiding van de organisatie en geldt daarmee als topfunctionaris vanaf 1 mei 2022. Vanaf 16 mei was hij de enige bestuurder van Omnia Wonen. </w:t>
      </w:r>
    </w:p>
    <w:p w14:paraId="32AA859C" w14:textId="77777777" w:rsidR="00584048" w:rsidRPr="00912381" w:rsidRDefault="00584048" w:rsidP="00584048">
      <w:pPr>
        <w:spacing w:after="0" w:line="280" w:lineRule="exact"/>
        <w:ind w:right="-284"/>
      </w:pPr>
    </w:p>
    <w:p w14:paraId="52D478DA" w14:textId="392088BB" w:rsidR="00584048" w:rsidRPr="00912381" w:rsidRDefault="00584048" w:rsidP="00584048">
      <w:pPr>
        <w:spacing w:after="0" w:line="280" w:lineRule="exact"/>
        <w:ind w:right="-284"/>
      </w:pPr>
      <w:r w:rsidRPr="00912381">
        <w:t xml:space="preserve">De raad van commissarissen heeft in september 2021 het profiel voor de directeur-bestuurder vastgesteld en de werving gestart. In februari 2022 heeft dit heeft geleid tot een voorgenomen benoeming. Na een positieve zienswijze </w:t>
      </w:r>
      <w:r w:rsidR="00DC7080" w:rsidRPr="00912381">
        <w:t xml:space="preserve">van de Autoriteit Woningcorporaties (AW) </w:t>
      </w:r>
      <w:r w:rsidRPr="00912381">
        <w:t>is de heer P.J.W. Toonen per 1 mei 2022 benoemd tot directeur-bestuurder van Omnia Wonen. De heer P. Winterman heeft per die datum zijn taken bij Omnia Wonen beëindigd.</w:t>
      </w:r>
    </w:p>
    <w:p w14:paraId="3C2D3277" w14:textId="77777777" w:rsidR="00584048" w:rsidRPr="00912381" w:rsidRDefault="00584048" w:rsidP="00584048">
      <w:pPr>
        <w:spacing w:after="0" w:line="280" w:lineRule="exact"/>
        <w:ind w:right="-284"/>
        <w:rPr>
          <w:sz w:val="22"/>
        </w:rPr>
      </w:pPr>
    </w:p>
    <w:p w14:paraId="6D114AAB" w14:textId="302A3EB5" w:rsidR="00584048" w:rsidRPr="00912381" w:rsidRDefault="00584048" w:rsidP="00584048">
      <w:pPr>
        <w:spacing w:after="0" w:line="280" w:lineRule="exact"/>
        <w:ind w:right="-284"/>
        <w:rPr>
          <w:b/>
          <w:bCs/>
          <w:sz w:val="24"/>
          <w:szCs w:val="24"/>
        </w:rPr>
      </w:pPr>
      <w:r w:rsidRPr="00912381">
        <w:rPr>
          <w:b/>
          <w:bCs/>
          <w:sz w:val="24"/>
          <w:szCs w:val="24"/>
        </w:rPr>
        <w:t>Honorering directeur bestuurder(s)</w:t>
      </w:r>
    </w:p>
    <w:p w14:paraId="4B6A6EC4" w14:textId="299BD20B" w:rsidR="00584048" w:rsidRPr="00912381" w:rsidRDefault="00584048" w:rsidP="00584048">
      <w:pPr>
        <w:spacing w:after="0" w:line="280" w:lineRule="exact"/>
        <w:ind w:right="-284"/>
      </w:pPr>
      <w:r w:rsidRPr="00912381">
        <w:t xml:space="preserve">Vanwege de wisseling heeft in 2022 geen beoordeling plaats gevonden van de directeur-bestuurder. Wel is met de directeur-bestuurder gesproken over zijn functioneren in het kader van de ontwikkeling van de organisatie. Een eerste beoordeling met de nieuwe bestuurder heeft </w:t>
      </w:r>
      <w:r w:rsidR="00797266" w:rsidRPr="00912381">
        <w:t xml:space="preserve">inmiddels </w:t>
      </w:r>
      <w:r w:rsidRPr="00912381">
        <w:t>op 12 april 2023 plaatsgevonden.</w:t>
      </w:r>
      <w:bookmarkStart w:id="0" w:name="_Hlk30750789"/>
      <w:r w:rsidRPr="00912381">
        <w:t xml:space="preserve"> Omnia Wonen is ingedeeld in klasse F van de sectorale norm Wet normering topinkomens (WNT)</w:t>
      </w:r>
      <w:r w:rsidR="00EB5541" w:rsidRPr="00912381">
        <w:t>.</w:t>
      </w:r>
      <w:r w:rsidRPr="00912381">
        <w:t xml:space="preserve"> </w:t>
      </w:r>
      <w:r w:rsidR="00EB5541" w:rsidRPr="00912381">
        <w:t xml:space="preserve">De beloning voor de bestuurder </w:t>
      </w:r>
      <w:r w:rsidRPr="00912381">
        <w:t xml:space="preserve"> bedraagt daarmee maximaal € 181.000. </w:t>
      </w:r>
    </w:p>
    <w:p w14:paraId="1BD4F153" w14:textId="401FE5E3" w:rsidR="00584048" w:rsidRPr="00912381" w:rsidRDefault="00584048" w:rsidP="00584048">
      <w:pPr>
        <w:spacing w:after="0" w:line="280" w:lineRule="atLeast"/>
      </w:pPr>
      <w:r w:rsidRPr="00912381">
        <w:t>De interim directeur-bestuurder, de heer P. Winterman, werd ingehuurd en betaald op basis van een uurtarief tot en met 30 april 2022. De maxim</w:t>
      </w:r>
      <w:r w:rsidR="00EB5541" w:rsidRPr="00912381">
        <w:t>ale</w:t>
      </w:r>
      <w:r w:rsidRPr="00912381">
        <w:t xml:space="preserve"> bezoldiging </w:t>
      </w:r>
      <w:r w:rsidR="00EB5541" w:rsidRPr="00912381">
        <w:t>volgens de WNT die voor</w:t>
      </w:r>
      <w:r w:rsidRPr="00912381">
        <w:t xml:space="preserve"> de heer Winterman </w:t>
      </w:r>
      <w:r w:rsidR="00EB5541" w:rsidRPr="00912381">
        <w:t xml:space="preserve">van toepassing was, </w:t>
      </w:r>
      <w:r w:rsidRPr="00912381">
        <w:t xml:space="preserve">bedroeg in 2022 € 83.842. Dit maximum is niet overschreden. </w:t>
      </w:r>
    </w:p>
    <w:p w14:paraId="0D352690" w14:textId="0C3DF667" w:rsidR="00584048" w:rsidRPr="00912381" w:rsidRDefault="00EB5541" w:rsidP="00584048">
      <w:pPr>
        <w:spacing w:after="0" w:line="280" w:lineRule="atLeast"/>
      </w:pPr>
      <w:r w:rsidRPr="00912381">
        <w:lastRenderedPageBreak/>
        <w:t xml:space="preserve">Wegens </w:t>
      </w:r>
      <w:r w:rsidR="00584048" w:rsidRPr="00912381">
        <w:t xml:space="preserve">de </w:t>
      </w:r>
      <w:r w:rsidRPr="00912381">
        <w:t xml:space="preserve">start </w:t>
      </w:r>
      <w:r w:rsidR="00584048" w:rsidRPr="00912381">
        <w:t>van de</w:t>
      </w:r>
      <w:r w:rsidRPr="00912381">
        <w:t xml:space="preserve"> nieuwe</w:t>
      </w:r>
      <w:r w:rsidR="00584048" w:rsidRPr="00912381">
        <w:t xml:space="preserve"> directeur</w:t>
      </w:r>
      <w:r w:rsidR="00DC7080" w:rsidRPr="00912381">
        <w:t>-</w:t>
      </w:r>
      <w:r w:rsidR="00584048" w:rsidRPr="00912381">
        <w:t>bestuurd</w:t>
      </w:r>
      <w:r w:rsidR="00DC7080" w:rsidRPr="00912381">
        <w:t>er</w:t>
      </w:r>
      <w:r w:rsidR="00584048" w:rsidRPr="00912381">
        <w:t xml:space="preserve"> </w:t>
      </w:r>
      <w:r w:rsidRPr="00912381">
        <w:t xml:space="preserve">per 1 mei 2022, </w:t>
      </w:r>
      <w:r w:rsidR="00584048" w:rsidRPr="00912381">
        <w:t>is de bezoldiging voor de heer P. Toonen berekend op basis van het aantal gewerkte dagen in 2022. Dit leidt tot een maxima</w:t>
      </w:r>
      <w:r w:rsidRPr="00912381">
        <w:t xml:space="preserve">al toegestane </w:t>
      </w:r>
      <w:r w:rsidR="00584048" w:rsidRPr="00912381">
        <w:t xml:space="preserve">bezoldiging van € 121.493. </w:t>
      </w:r>
      <w:r w:rsidR="00DC7080" w:rsidRPr="00912381">
        <w:t xml:space="preserve"> </w:t>
      </w:r>
      <w:r w:rsidR="00584048" w:rsidRPr="00912381">
        <w:t xml:space="preserve">Dit maximum is niet overschreden. </w:t>
      </w:r>
    </w:p>
    <w:p w14:paraId="4B150800" w14:textId="77777777" w:rsidR="00584048" w:rsidRPr="00912381" w:rsidRDefault="00584048" w:rsidP="00584048">
      <w:pPr>
        <w:spacing w:after="0" w:line="280" w:lineRule="atLeast"/>
      </w:pPr>
    </w:p>
    <w:bookmarkEnd w:id="0"/>
    <w:p w14:paraId="00E0CFDB" w14:textId="78A58DFE" w:rsidR="00584048" w:rsidRPr="00912381" w:rsidRDefault="00584048" w:rsidP="00584048">
      <w:pPr>
        <w:spacing w:after="0" w:line="280" w:lineRule="atLeast"/>
      </w:pPr>
      <w:r w:rsidRPr="00912381">
        <w:t>Er is geen variabele of prestatiebeloning, winstdelingsregeling of beëindigingsregeling afgesproken. De pensioenafspraken voor de bestuurder zijn gebaseerd op dezelfde grondslagen als</w:t>
      </w:r>
      <w:r w:rsidR="00EB5541" w:rsidRPr="00912381">
        <w:t xml:space="preserve"> die van</w:t>
      </w:r>
      <w:r w:rsidRPr="00912381">
        <w:t xml:space="preserve"> de medewerkers. De arbeidsovereenkomst met de bestuurder valt niet onder de CAO Woningcorporaties.  De bestuurder heeft geen persoonlijke leningen, garanties en dergelijke van Omnia Wonen. </w:t>
      </w:r>
    </w:p>
    <w:p w14:paraId="4B92AE98" w14:textId="77777777" w:rsidR="00584048" w:rsidRPr="00912381" w:rsidRDefault="00584048" w:rsidP="00584048">
      <w:pPr>
        <w:spacing w:after="0" w:line="280" w:lineRule="atLeast"/>
        <w:rPr>
          <w:sz w:val="24"/>
          <w:szCs w:val="24"/>
        </w:rPr>
      </w:pPr>
    </w:p>
    <w:p w14:paraId="0F5B9BD6" w14:textId="2F926D82" w:rsidR="00584048" w:rsidRPr="00912381" w:rsidRDefault="00584048" w:rsidP="00A961C0">
      <w:pPr>
        <w:spacing w:after="120" w:line="280" w:lineRule="atLeast"/>
        <w:rPr>
          <w:b/>
          <w:sz w:val="24"/>
          <w:szCs w:val="24"/>
        </w:rPr>
      </w:pPr>
      <w:r w:rsidRPr="00912381">
        <w:rPr>
          <w:b/>
          <w:sz w:val="24"/>
          <w:szCs w:val="24"/>
        </w:rPr>
        <w:t>Raad van Commissarissen</w:t>
      </w:r>
    </w:p>
    <w:p w14:paraId="68238D63" w14:textId="621C043D" w:rsidR="00A961C0" w:rsidRPr="00912381" w:rsidRDefault="00584048" w:rsidP="00A961C0">
      <w:pPr>
        <w:pStyle w:val="Kop3"/>
        <w:rPr>
          <w:rFonts w:ascii="Arial" w:hAnsi="Arial" w:cs="Arial"/>
          <w:color w:val="auto"/>
          <w:sz w:val="20"/>
          <w:szCs w:val="20"/>
        </w:rPr>
      </w:pPr>
      <w:bookmarkStart w:id="1" w:name="_Toc133834909"/>
      <w:r w:rsidRPr="00912381">
        <w:rPr>
          <w:rFonts w:ascii="Arial" w:hAnsi="Arial" w:cs="Arial"/>
          <w:color w:val="auto"/>
          <w:sz w:val="20"/>
          <w:szCs w:val="20"/>
        </w:rPr>
        <w:t>S</w:t>
      </w:r>
      <w:r w:rsidR="00793725" w:rsidRPr="00912381">
        <w:rPr>
          <w:rFonts w:ascii="Arial" w:hAnsi="Arial" w:cs="Arial"/>
          <w:color w:val="auto"/>
          <w:sz w:val="20"/>
          <w:szCs w:val="20"/>
        </w:rPr>
        <w:t>a</w:t>
      </w:r>
      <w:r w:rsidRPr="00912381">
        <w:rPr>
          <w:rFonts w:ascii="Arial" w:hAnsi="Arial" w:cs="Arial"/>
          <w:color w:val="auto"/>
          <w:sz w:val="20"/>
          <w:szCs w:val="20"/>
        </w:rPr>
        <w:t>menstelling raad van commissarissen</w:t>
      </w:r>
      <w:bookmarkEnd w:id="1"/>
    </w:p>
    <w:p w14:paraId="750C58D9" w14:textId="08DD4068" w:rsidR="00584048" w:rsidRPr="00912381" w:rsidRDefault="00584048" w:rsidP="00A961C0">
      <w:pPr>
        <w:pStyle w:val="Kop3"/>
        <w:rPr>
          <w:rFonts w:ascii="Arial" w:hAnsi="Arial" w:cs="Arial"/>
          <w:color w:val="auto"/>
          <w:sz w:val="20"/>
          <w:szCs w:val="20"/>
        </w:rPr>
      </w:pPr>
      <w:r w:rsidRPr="00912381">
        <w:rPr>
          <w:rFonts w:ascii="Arial" w:hAnsi="Arial" w:cs="Arial"/>
          <w:color w:val="auto"/>
          <w:sz w:val="20"/>
          <w:szCs w:val="20"/>
        </w:rPr>
        <w:t xml:space="preserve">De raad van commissarissen bestond in 2022 bij aanvang uit vijf leden. Op 5 april 2022 is mevrouw M.H. van Wegberg afgetreden, vanwege het bereiken van de maximale zittingstermijn. Op 23 juni 2022 trad mevrouw L.M.G. van </w:t>
      </w:r>
      <w:proofErr w:type="spellStart"/>
      <w:r w:rsidRPr="00912381">
        <w:rPr>
          <w:rFonts w:ascii="Arial" w:hAnsi="Arial" w:cs="Arial"/>
          <w:color w:val="auto"/>
          <w:sz w:val="20"/>
          <w:szCs w:val="20"/>
        </w:rPr>
        <w:t>Hövell</w:t>
      </w:r>
      <w:proofErr w:type="spellEnd"/>
      <w:r w:rsidRPr="00912381">
        <w:rPr>
          <w:rFonts w:ascii="Arial" w:hAnsi="Arial" w:cs="Arial"/>
          <w:color w:val="auto"/>
          <w:sz w:val="20"/>
          <w:szCs w:val="20"/>
        </w:rPr>
        <w:t xml:space="preserve"> van </w:t>
      </w:r>
      <w:proofErr w:type="spellStart"/>
      <w:r w:rsidRPr="00912381">
        <w:rPr>
          <w:rFonts w:ascii="Arial" w:hAnsi="Arial" w:cs="Arial"/>
          <w:color w:val="auto"/>
          <w:sz w:val="20"/>
          <w:szCs w:val="20"/>
        </w:rPr>
        <w:t>Wezeveld</w:t>
      </w:r>
      <w:proofErr w:type="spellEnd"/>
      <w:r w:rsidRPr="00912381">
        <w:rPr>
          <w:rFonts w:ascii="Arial" w:hAnsi="Arial" w:cs="Arial"/>
          <w:color w:val="auto"/>
          <w:sz w:val="20"/>
          <w:szCs w:val="20"/>
        </w:rPr>
        <w:t xml:space="preserve"> en </w:t>
      </w:r>
      <w:proofErr w:type="spellStart"/>
      <w:r w:rsidRPr="00912381">
        <w:rPr>
          <w:rFonts w:ascii="Arial" w:hAnsi="Arial" w:cs="Arial"/>
          <w:color w:val="auto"/>
          <w:sz w:val="20"/>
          <w:szCs w:val="20"/>
        </w:rPr>
        <w:t>Westerflier-Wolberink</w:t>
      </w:r>
      <w:proofErr w:type="spellEnd"/>
      <w:r w:rsidRPr="00912381">
        <w:rPr>
          <w:rFonts w:ascii="Arial" w:hAnsi="Arial" w:cs="Arial"/>
          <w:color w:val="auto"/>
          <w:sz w:val="20"/>
          <w:szCs w:val="20"/>
        </w:rPr>
        <w:t xml:space="preserve"> toe als commissaris. Zij is geworven met een maatschappelijk profiel en neemt vanuit die achtergrond de rol</w:t>
      </w:r>
      <w:r w:rsidR="00EB5541" w:rsidRPr="00912381">
        <w:rPr>
          <w:rFonts w:ascii="Arial" w:hAnsi="Arial" w:cs="Arial"/>
          <w:color w:val="auto"/>
          <w:sz w:val="20"/>
          <w:szCs w:val="20"/>
        </w:rPr>
        <w:t xml:space="preserve"> op zich</w:t>
      </w:r>
      <w:r w:rsidRPr="00912381">
        <w:rPr>
          <w:rFonts w:ascii="Arial" w:hAnsi="Arial" w:cs="Arial"/>
          <w:color w:val="auto"/>
          <w:sz w:val="20"/>
          <w:szCs w:val="20"/>
        </w:rPr>
        <w:t xml:space="preserve"> van voorzitter </w:t>
      </w:r>
      <w:r w:rsidR="00EB5541" w:rsidRPr="00912381">
        <w:rPr>
          <w:rFonts w:ascii="Arial" w:hAnsi="Arial" w:cs="Arial"/>
          <w:color w:val="auto"/>
          <w:sz w:val="20"/>
          <w:szCs w:val="20"/>
        </w:rPr>
        <w:t xml:space="preserve">van de </w:t>
      </w:r>
      <w:r w:rsidRPr="00912381">
        <w:rPr>
          <w:rFonts w:ascii="Arial" w:hAnsi="Arial" w:cs="Arial"/>
          <w:color w:val="auto"/>
          <w:sz w:val="20"/>
          <w:szCs w:val="20"/>
        </w:rPr>
        <w:t>benoemings- en remuneratiecommissie</w:t>
      </w:r>
      <w:r w:rsidR="00EB5541" w:rsidRPr="00912381">
        <w:rPr>
          <w:rFonts w:ascii="Arial" w:hAnsi="Arial" w:cs="Arial"/>
          <w:color w:val="auto"/>
          <w:sz w:val="20"/>
          <w:szCs w:val="20"/>
        </w:rPr>
        <w:t>.</w:t>
      </w:r>
    </w:p>
    <w:p w14:paraId="75B97DDB" w14:textId="421CE74F" w:rsidR="00584048" w:rsidRPr="00912381" w:rsidRDefault="00584048" w:rsidP="00584048">
      <w:pPr>
        <w:pStyle w:val="Plattetekst0"/>
        <w:spacing w:after="0" w:line="276" w:lineRule="auto"/>
        <w:jc w:val="both"/>
      </w:pPr>
      <w:r w:rsidRPr="00912381">
        <w:t>In 2022 is ook geworven voor een zesde lid. Deze positie zou worden ingevuld met een kandidaat op voordracht van de huurdersorganisatie. De raad van commissarissen heeft uiteindelijk besloten dat er onvoldoende aansluiting was tussen</w:t>
      </w:r>
      <w:r w:rsidR="00E7220A" w:rsidRPr="00912381">
        <w:t xml:space="preserve"> </w:t>
      </w:r>
      <w:r w:rsidRPr="00912381">
        <w:t>de kandidaat, het profiel en de raad</w:t>
      </w:r>
      <w:r w:rsidR="00EB5541" w:rsidRPr="00912381">
        <w:t>,</w:t>
      </w:r>
      <w:r w:rsidRPr="00912381">
        <w:t xml:space="preserve"> en </w:t>
      </w:r>
      <w:r w:rsidR="00E7220A" w:rsidRPr="00912381">
        <w:t xml:space="preserve">heeft </w:t>
      </w:r>
      <w:r w:rsidRPr="00912381">
        <w:t xml:space="preserve">de voordracht niet overgenomen. De huurdersorganisatie is daarop gevraagd om kennis te maken met mevrouw van </w:t>
      </w:r>
      <w:proofErr w:type="spellStart"/>
      <w:r w:rsidRPr="00912381">
        <w:t>Hövell</w:t>
      </w:r>
      <w:proofErr w:type="spellEnd"/>
      <w:r w:rsidRPr="00912381">
        <w:t xml:space="preserve"> </w:t>
      </w:r>
      <w:r w:rsidR="0000215E" w:rsidRPr="0000215E">
        <w:t xml:space="preserve">van </w:t>
      </w:r>
      <w:proofErr w:type="spellStart"/>
      <w:r w:rsidR="0000215E" w:rsidRPr="0000215E">
        <w:t>Wezeveld</w:t>
      </w:r>
      <w:proofErr w:type="spellEnd"/>
      <w:r w:rsidR="0000215E" w:rsidRPr="0000215E">
        <w:t xml:space="preserve"> en </w:t>
      </w:r>
      <w:proofErr w:type="spellStart"/>
      <w:r w:rsidR="0000215E" w:rsidRPr="0000215E">
        <w:t>Westerflier-Wolberink</w:t>
      </w:r>
      <w:proofErr w:type="spellEnd"/>
      <w:r w:rsidR="0000215E" w:rsidRPr="0000215E">
        <w:t xml:space="preserve"> </w:t>
      </w:r>
      <w:r w:rsidRPr="00912381">
        <w:t xml:space="preserve">en te overwegen </w:t>
      </w:r>
      <w:r w:rsidR="005C192D" w:rsidRPr="00912381">
        <w:t xml:space="preserve">om </w:t>
      </w:r>
      <w:r w:rsidRPr="00912381">
        <w:t xml:space="preserve">haar voor te dragen. Zij zijn dit gesprek aangegaan en hebben haar voorgedragen. Per 5 oktober 2022 is </w:t>
      </w:r>
      <w:r w:rsidR="00EB5541" w:rsidRPr="00912381">
        <w:t>haar</w:t>
      </w:r>
      <w:r w:rsidRPr="00912381">
        <w:t xml:space="preserve"> benoeming omgezet in een benoeming op voordracht van de huurdersorganisatie.  </w:t>
      </w:r>
    </w:p>
    <w:p w14:paraId="07BDDAAA" w14:textId="77777777" w:rsidR="00584048" w:rsidRPr="00912381" w:rsidRDefault="00584048" w:rsidP="00584048">
      <w:pPr>
        <w:pStyle w:val="Plattetekst0"/>
        <w:spacing w:after="0" w:line="276" w:lineRule="auto"/>
        <w:jc w:val="both"/>
      </w:pPr>
    </w:p>
    <w:p w14:paraId="197A4D67" w14:textId="34211DAC" w:rsidR="00584048" w:rsidRPr="00912381" w:rsidRDefault="00584048" w:rsidP="00584048">
      <w:pPr>
        <w:pStyle w:val="Plattetekst0"/>
        <w:spacing w:after="0" w:line="276" w:lineRule="auto"/>
        <w:jc w:val="both"/>
      </w:pPr>
      <w:r w:rsidRPr="00912381">
        <w:t xml:space="preserve">In oktober 2022 heeft de raad van commissarissen </w:t>
      </w:r>
      <w:r w:rsidR="00EB5541" w:rsidRPr="00912381">
        <w:t xml:space="preserve">opnieuw </w:t>
      </w:r>
      <w:r w:rsidRPr="00912381">
        <w:t xml:space="preserve">gekeken naar </w:t>
      </w:r>
      <w:r w:rsidR="00EB5541" w:rsidRPr="00912381">
        <w:t>zijn</w:t>
      </w:r>
      <w:r w:rsidRPr="00912381">
        <w:t xml:space="preserve"> samenstelling. Daarop heeft de raad besloten om het aantal leden terug te brengen van zes naar vijf. Daarmee is de openstaande vacature van 2022 vervallen.</w:t>
      </w:r>
    </w:p>
    <w:p w14:paraId="03F83141" w14:textId="77777777" w:rsidR="00584048" w:rsidRPr="00912381" w:rsidRDefault="00584048" w:rsidP="00584048">
      <w:pPr>
        <w:pStyle w:val="Plattetekst0"/>
        <w:spacing w:after="0" w:line="276" w:lineRule="auto"/>
        <w:jc w:val="both"/>
      </w:pPr>
    </w:p>
    <w:p w14:paraId="2D796784" w14:textId="23677768" w:rsidR="00584048" w:rsidRPr="00912381" w:rsidRDefault="00584048" w:rsidP="00584048">
      <w:pPr>
        <w:pStyle w:val="Plattetekst0"/>
        <w:spacing w:after="0" w:line="276" w:lineRule="auto"/>
        <w:jc w:val="both"/>
      </w:pPr>
      <w:r w:rsidRPr="00912381">
        <w:t>Eind 2022 heeft mevrouw A. van Vliet-Kuiper afscheid genomen van de raad van commissarissen wege</w:t>
      </w:r>
      <w:r w:rsidR="00EB5541" w:rsidRPr="00912381">
        <w:t>ns</w:t>
      </w:r>
      <w:r w:rsidRPr="00912381">
        <w:t xml:space="preserve"> het bereiken van haar maximale zittingstermijn.</w:t>
      </w:r>
      <w:r w:rsidRPr="00912381" w:rsidDel="00E41157">
        <w:t xml:space="preserve"> </w:t>
      </w:r>
      <w:r w:rsidRPr="00912381">
        <w:t xml:space="preserve">Door het vertrek van mevrouw van Vliet-Kuiper is begin 2023 een nieuwe vacature ontstaan. Eind 2022 is gestart met de werving voor een commissaris met een volkshuisvestelijk profiel. </w:t>
      </w:r>
    </w:p>
    <w:p w14:paraId="04082833" w14:textId="7299D0CA" w:rsidR="00793725" w:rsidRDefault="00584048" w:rsidP="00584048">
      <w:pPr>
        <w:pStyle w:val="Plattetekst0"/>
        <w:spacing w:after="0" w:line="276" w:lineRule="auto"/>
        <w:jc w:val="both"/>
      </w:pPr>
      <w:r w:rsidRPr="00912381">
        <w:t xml:space="preserve">Mevrouw A. van Vliet-Kuiper vervulde de rol van voorzitter binnen de raad van commissarissen. Na een interne gespreksronde is gebleken dat intern een geschikte kandidaat </w:t>
      </w:r>
      <w:r w:rsidR="00EB5541" w:rsidRPr="00912381">
        <w:t xml:space="preserve">beschikbaar </w:t>
      </w:r>
      <w:r w:rsidRPr="00912381">
        <w:t>was voor deze positie. In de vergadering van oktober 2022 is de heer J.M.D. Koster benoemd tot nieuwe voorzitter per 1 januari 2023</w:t>
      </w:r>
      <w:r>
        <w:t>.</w:t>
      </w:r>
    </w:p>
    <w:p w14:paraId="794BFBD1" w14:textId="77777777" w:rsidR="00584048" w:rsidRDefault="00584048" w:rsidP="00584048">
      <w:pPr>
        <w:pStyle w:val="Plattetekst0"/>
        <w:spacing w:after="0" w:line="276" w:lineRule="auto"/>
        <w:jc w:val="both"/>
      </w:pPr>
    </w:p>
    <w:p w14:paraId="73087057" w14:textId="77777777" w:rsidR="00584048" w:rsidRPr="004B4312" w:rsidRDefault="00584048" w:rsidP="00584048">
      <w:pPr>
        <w:pStyle w:val="Plattetekst0"/>
        <w:spacing w:after="0" w:line="276" w:lineRule="auto"/>
        <w:jc w:val="both"/>
      </w:pPr>
      <w:bookmarkStart w:id="2" w:name="_Hlk127793306"/>
      <w:r w:rsidRPr="004B4312">
        <w:t xml:space="preserve">De samenstelling </w:t>
      </w:r>
      <w:r>
        <w:t xml:space="preserve">van de </w:t>
      </w:r>
      <w:r w:rsidRPr="00BD2821">
        <w:t>raad van commissarissen</w:t>
      </w:r>
      <w:r>
        <w:t xml:space="preserve"> </w:t>
      </w:r>
      <w:r w:rsidRPr="004B4312">
        <w:t xml:space="preserve">zag er </w:t>
      </w:r>
      <w:r>
        <w:t xml:space="preserve">eind </w:t>
      </w:r>
      <w:r w:rsidRPr="004B4312">
        <w:t>20</w:t>
      </w:r>
      <w:r>
        <w:t>22</w:t>
      </w:r>
      <w:r w:rsidRPr="004B4312">
        <w:t xml:space="preserve"> als volgt uit:</w:t>
      </w:r>
    </w:p>
    <w:tbl>
      <w:tblPr>
        <w:tblStyle w:val="Rastertabel4-Accent11"/>
        <w:tblW w:w="9918" w:type="dxa"/>
        <w:tblLook w:val="04A0" w:firstRow="1" w:lastRow="0" w:firstColumn="1" w:lastColumn="0" w:noHBand="0" w:noVBand="1"/>
      </w:tblPr>
      <w:tblGrid>
        <w:gridCol w:w="5098"/>
        <w:gridCol w:w="1843"/>
        <w:gridCol w:w="1701"/>
        <w:gridCol w:w="1276"/>
      </w:tblGrid>
      <w:tr w:rsidR="00584048" w:rsidRPr="006B6BBF" w14:paraId="70F618D3" w14:textId="77777777" w:rsidTr="00002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5CABDB5" w14:textId="77777777" w:rsidR="00584048" w:rsidRPr="006B6BBF" w:rsidRDefault="00584048" w:rsidP="000023EF">
            <w:r w:rsidRPr="006B6BBF">
              <w:t>Naam</w:t>
            </w:r>
          </w:p>
        </w:tc>
        <w:tc>
          <w:tcPr>
            <w:tcW w:w="1843" w:type="dxa"/>
          </w:tcPr>
          <w:p w14:paraId="6DDC8538" w14:textId="77777777" w:rsidR="00584048" w:rsidRPr="006B6BBF" w:rsidRDefault="00584048" w:rsidP="000023EF">
            <w:pPr>
              <w:cnfStyle w:val="100000000000" w:firstRow="1" w:lastRow="0" w:firstColumn="0" w:lastColumn="0" w:oddVBand="0" w:evenVBand="0" w:oddHBand="0" w:evenHBand="0" w:firstRowFirstColumn="0" w:firstRowLastColumn="0" w:lastRowFirstColumn="0" w:lastRowLastColumn="0"/>
            </w:pPr>
            <w:r w:rsidRPr="006B6BBF">
              <w:t>Functie</w:t>
            </w:r>
          </w:p>
        </w:tc>
        <w:tc>
          <w:tcPr>
            <w:tcW w:w="1701" w:type="dxa"/>
          </w:tcPr>
          <w:p w14:paraId="3FEFA596" w14:textId="07324395" w:rsidR="00584048" w:rsidRPr="006B6BBF" w:rsidRDefault="00793725" w:rsidP="000023EF">
            <w:pPr>
              <w:cnfStyle w:val="100000000000" w:firstRow="1" w:lastRow="0" w:firstColumn="0" w:lastColumn="0" w:oddVBand="0" w:evenVBand="0" w:oddHBand="0" w:evenHBand="0" w:firstRowFirstColumn="0" w:firstRowLastColumn="0" w:lastRowFirstColumn="0" w:lastRowLastColumn="0"/>
            </w:pPr>
            <w:r>
              <w:t>Einde</w:t>
            </w:r>
            <w:r w:rsidR="00584048" w:rsidRPr="006B6BBF">
              <w:t xml:space="preserve"> </w:t>
            </w:r>
            <w:r>
              <w:t>termijn</w:t>
            </w:r>
            <w:r w:rsidR="00584048" w:rsidRPr="006B6BBF">
              <w:t xml:space="preserve">   </w:t>
            </w:r>
          </w:p>
        </w:tc>
        <w:tc>
          <w:tcPr>
            <w:tcW w:w="1276" w:type="dxa"/>
          </w:tcPr>
          <w:p w14:paraId="67B0493A" w14:textId="77777777" w:rsidR="00584048" w:rsidRPr="006B6BBF" w:rsidRDefault="00584048" w:rsidP="000023EF">
            <w:pPr>
              <w:cnfStyle w:val="100000000000" w:firstRow="1" w:lastRow="0" w:firstColumn="0" w:lastColumn="0" w:oddVBand="0" w:evenVBand="0" w:oddHBand="0" w:evenHBand="0" w:firstRowFirstColumn="0" w:firstRowLastColumn="0" w:lastRowFirstColumn="0" w:lastRowLastColumn="0"/>
            </w:pPr>
            <w:r w:rsidRPr="006B6BBF">
              <w:t>Geboren in</w:t>
            </w:r>
          </w:p>
        </w:tc>
      </w:tr>
      <w:tr w:rsidR="00584048" w:rsidRPr="006B6BBF" w14:paraId="490B35C8" w14:textId="77777777" w:rsidTr="00002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C233FEE" w14:textId="7C6522DD" w:rsidR="00584048" w:rsidRPr="00C25997" w:rsidRDefault="00584048" w:rsidP="000023EF">
            <w:pPr>
              <w:rPr>
                <w:b w:val="0"/>
                <w:bCs w:val="0"/>
              </w:rPr>
            </w:pPr>
            <w:r w:rsidRPr="00C25997">
              <w:rPr>
                <w:b w:val="0"/>
                <w:bCs w:val="0"/>
              </w:rPr>
              <w:t>Mevrouw A. van Vliet-Kuiper</w:t>
            </w:r>
          </w:p>
        </w:tc>
        <w:tc>
          <w:tcPr>
            <w:tcW w:w="1843" w:type="dxa"/>
          </w:tcPr>
          <w:p w14:paraId="5F5848E1" w14:textId="77777777" w:rsidR="00584048" w:rsidRPr="006B6BBF" w:rsidRDefault="00584048" w:rsidP="000023EF">
            <w:pPr>
              <w:cnfStyle w:val="000000100000" w:firstRow="0" w:lastRow="0" w:firstColumn="0" w:lastColumn="0" w:oddVBand="0" w:evenVBand="0" w:oddHBand="1" w:evenHBand="0" w:firstRowFirstColumn="0" w:firstRowLastColumn="0" w:lastRowFirstColumn="0" w:lastRowLastColumn="0"/>
            </w:pPr>
            <w:r w:rsidRPr="006B6BBF">
              <w:t>Voorzitter</w:t>
            </w:r>
          </w:p>
        </w:tc>
        <w:tc>
          <w:tcPr>
            <w:tcW w:w="1701" w:type="dxa"/>
          </w:tcPr>
          <w:p w14:paraId="58F0BB26" w14:textId="08D3CA85" w:rsidR="00793725" w:rsidRPr="006B6BBF" w:rsidRDefault="00584048" w:rsidP="000023EF">
            <w:pPr>
              <w:cnfStyle w:val="000000100000" w:firstRow="0" w:lastRow="0" w:firstColumn="0" w:lastColumn="0" w:oddVBand="0" w:evenVBand="0" w:oddHBand="1" w:evenHBand="0" w:firstRowFirstColumn="0" w:firstRowLastColumn="0" w:lastRowFirstColumn="0" w:lastRowLastColumn="0"/>
            </w:pPr>
            <w:r w:rsidRPr="006B6BBF">
              <w:t>31-12-2022</w:t>
            </w:r>
          </w:p>
        </w:tc>
        <w:tc>
          <w:tcPr>
            <w:tcW w:w="1276" w:type="dxa"/>
          </w:tcPr>
          <w:p w14:paraId="264891B9" w14:textId="77777777" w:rsidR="00584048" w:rsidRPr="006B6BBF" w:rsidRDefault="00584048" w:rsidP="000023EF">
            <w:pPr>
              <w:cnfStyle w:val="000000100000" w:firstRow="0" w:lastRow="0" w:firstColumn="0" w:lastColumn="0" w:oddVBand="0" w:evenVBand="0" w:oddHBand="1" w:evenHBand="0" w:firstRowFirstColumn="0" w:firstRowLastColumn="0" w:lastRowFirstColumn="0" w:lastRowLastColumn="0"/>
            </w:pPr>
            <w:r w:rsidRPr="006B6BBF">
              <w:t>1951</w:t>
            </w:r>
          </w:p>
        </w:tc>
      </w:tr>
      <w:tr w:rsidR="00584048" w:rsidRPr="006B6BBF" w14:paraId="154021CE" w14:textId="77777777" w:rsidTr="000023EF">
        <w:tc>
          <w:tcPr>
            <w:cnfStyle w:val="001000000000" w:firstRow="0" w:lastRow="0" w:firstColumn="1" w:lastColumn="0" w:oddVBand="0" w:evenVBand="0" w:oddHBand="0" w:evenHBand="0" w:firstRowFirstColumn="0" w:firstRowLastColumn="0" w:lastRowFirstColumn="0" w:lastRowLastColumn="0"/>
            <w:tcW w:w="5098" w:type="dxa"/>
          </w:tcPr>
          <w:p w14:paraId="4E1B0FC0" w14:textId="07885D24" w:rsidR="00584048" w:rsidRPr="00C25997" w:rsidRDefault="00584048" w:rsidP="000023EF">
            <w:pPr>
              <w:rPr>
                <w:b w:val="0"/>
                <w:bCs w:val="0"/>
              </w:rPr>
            </w:pPr>
            <w:r w:rsidRPr="00C25997">
              <w:rPr>
                <w:b w:val="0"/>
                <w:bCs w:val="0"/>
              </w:rPr>
              <w:t>De heer P. Siebinga</w:t>
            </w:r>
          </w:p>
        </w:tc>
        <w:tc>
          <w:tcPr>
            <w:tcW w:w="1843" w:type="dxa"/>
          </w:tcPr>
          <w:p w14:paraId="7F380745" w14:textId="77777777" w:rsidR="00584048" w:rsidRPr="006B6BBF" w:rsidRDefault="00584048" w:rsidP="000023EF">
            <w:pPr>
              <w:cnfStyle w:val="000000000000" w:firstRow="0" w:lastRow="0" w:firstColumn="0" w:lastColumn="0" w:oddVBand="0" w:evenVBand="0" w:oddHBand="0" w:evenHBand="0" w:firstRowFirstColumn="0" w:firstRowLastColumn="0" w:lastRowFirstColumn="0" w:lastRowLastColumn="0"/>
            </w:pPr>
            <w:r>
              <w:t xml:space="preserve">Vicevoorzitter, </w:t>
            </w:r>
            <w:r w:rsidRPr="006B6BBF">
              <w:t>Lid</w:t>
            </w:r>
          </w:p>
        </w:tc>
        <w:tc>
          <w:tcPr>
            <w:tcW w:w="1701" w:type="dxa"/>
          </w:tcPr>
          <w:p w14:paraId="237BF00F" w14:textId="77777777" w:rsidR="00584048" w:rsidRPr="006B6BBF" w:rsidRDefault="00584048" w:rsidP="000023EF">
            <w:pPr>
              <w:cnfStyle w:val="000000000000" w:firstRow="0" w:lastRow="0" w:firstColumn="0" w:lastColumn="0" w:oddVBand="0" w:evenVBand="0" w:oddHBand="0" w:evenHBand="0" w:firstRowFirstColumn="0" w:firstRowLastColumn="0" w:lastRowFirstColumn="0" w:lastRowLastColumn="0"/>
            </w:pPr>
            <w:r w:rsidRPr="006B6BBF">
              <w:t>09-07-202</w:t>
            </w:r>
            <w:r>
              <w:t>5</w:t>
            </w:r>
          </w:p>
        </w:tc>
        <w:tc>
          <w:tcPr>
            <w:tcW w:w="1276" w:type="dxa"/>
          </w:tcPr>
          <w:p w14:paraId="64B52B04" w14:textId="77777777" w:rsidR="00584048" w:rsidRPr="006B6BBF" w:rsidRDefault="00584048" w:rsidP="000023EF">
            <w:pPr>
              <w:cnfStyle w:val="000000000000" w:firstRow="0" w:lastRow="0" w:firstColumn="0" w:lastColumn="0" w:oddVBand="0" w:evenVBand="0" w:oddHBand="0" w:evenHBand="0" w:firstRowFirstColumn="0" w:firstRowLastColumn="0" w:lastRowFirstColumn="0" w:lastRowLastColumn="0"/>
            </w:pPr>
            <w:r w:rsidRPr="006B6BBF">
              <w:t>1962</w:t>
            </w:r>
          </w:p>
        </w:tc>
      </w:tr>
      <w:tr w:rsidR="00584048" w:rsidRPr="006B6BBF" w14:paraId="1BC61213" w14:textId="77777777" w:rsidTr="00002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85D9E25" w14:textId="1569F51D" w:rsidR="00584048" w:rsidRPr="00C25997" w:rsidRDefault="00584048" w:rsidP="000023EF">
            <w:pPr>
              <w:rPr>
                <w:b w:val="0"/>
                <w:bCs w:val="0"/>
              </w:rPr>
            </w:pPr>
            <w:r w:rsidRPr="00C25997">
              <w:rPr>
                <w:b w:val="0"/>
                <w:bCs w:val="0"/>
              </w:rPr>
              <w:t>De heer W.F.P. Weide</w:t>
            </w:r>
          </w:p>
        </w:tc>
        <w:tc>
          <w:tcPr>
            <w:tcW w:w="1843" w:type="dxa"/>
          </w:tcPr>
          <w:p w14:paraId="1A88E821" w14:textId="77777777" w:rsidR="00584048" w:rsidRPr="006B6BBF" w:rsidRDefault="00584048" w:rsidP="000023EF">
            <w:pPr>
              <w:cnfStyle w:val="000000100000" w:firstRow="0" w:lastRow="0" w:firstColumn="0" w:lastColumn="0" w:oddVBand="0" w:evenVBand="0" w:oddHBand="1" w:evenHBand="0" w:firstRowFirstColumn="0" w:firstRowLastColumn="0" w:lastRowFirstColumn="0" w:lastRowLastColumn="0"/>
            </w:pPr>
            <w:r w:rsidRPr="006B6BBF">
              <w:t>Lid</w:t>
            </w:r>
          </w:p>
        </w:tc>
        <w:tc>
          <w:tcPr>
            <w:tcW w:w="1701" w:type="dxa"/>
          </w:tcPr>
          <w:p w14:paraId="113E090A" w14:textId="77777777" w:rsidR="00584048" w:rsidRPr="006B6BBF" w:rsidRDefault="00584048" w:rsidP="000023EF">
            <w:pPr>
              <w:cnfStyle w:val="000000100000" w:firstRow="0" w:lastRow="0" w:firstColumn="0" w:lastColumn="0" w:oddVBand="0" w:evenVBand="0" w:oddHBand="1" w:evenHBand="0" w:firstRowFirstColumn="0" w:firstRowLastColumn="0" w:lastRowFirstColumn="0" w:lastRowLastColumn="0"/>
            </w:pPr>
            <w:r w:rsidRPr="006B6BBF">
              <w:t>31-12-202</w:t>
            </w:r>
            <w:r>
              <w:t>5</w:t>
            </w:r>
          </w:p>
        </w:tc>
        <w:tc>
          <w:tcPr>
            <w:tcW w:w="1276" w:type="dxa"/>
          </w:tcPr>
          <w:p w14:paraId="13ED9050" w14:textId="77777777" w:rsidR="00584048" w:rsidRPr="006B6BBF" w:rsidRDefault="00584048" w:rsidP="000023EF">
            <w:pPr>
              <w:cnfStyle w:val="000000100000" w:firstRow="0" w:lastRow="0" w:firstColumn="0" w:lastColumn="0" w:oddVBand="0" w:evenVBand="0" w:oddHBand="1" w:evenHBand="0" w:firstRowFirstColumn="0" w:firstRowLastColumn="0" w:lastRowFirstColumn="0" w:lastRowLastColumn="0"/>
            </w:pPr>
            <w:r w:rsidRPr="006B6BBF">
              <w:t>1956</w:t>
            </w:r>
          </w:p>
        </w:tc>
      </w:tr>
      <w:tr w:rsidR="00584048" w:rsidRPr="006B6BBF" w14:paraId="1154F4F3" w14:textId="77777777" w:rsidTr="000023EF">
        <w:tc>
          <w:tcPr>
            <w:cnfStyle w:val="001000000000" w:firstRow="0" w:lastRow="0" w:firstColumn="1" w:lastColumn="0" w:oddVBand="0" w:evenVBand="0" w:oddHBand="0" w:evenHBand="0" w:firstRowFirstColumn="0" w:firstRowLastColumn="0" w:lastRowFirstColumn="0" w:lastRowLastColumn="0"/>
            <w:tcW w:w="5098" w:type="dxa"/>
          </w:tcPr>
          <w:p w14:paraId="18B0218C" w14:textId="77777777" w:rsidR="00584048" w:rsidRPr="00C25997" w:rsidRDefault="00584048" w:rsidP="000023EF">
            <w:pPr>
              <w:rPr>
                <w:b w:val="0"/>
                <w:bCs w:val="0"/>
              </w:rPr>
            </w:pPr>
            <w:r w:rsidRPr="00C25997">
              <w:rPr>
                <w:b w:val="0"/>
                <w:bCs w:val="0"/>
              </w:rPr>
              <w:t>De heer J.M.D. Koster</w:t>
            </w:r>
          </w:p>
        </w:tc>
        <w:tc>
          <w:tcPr>
            <w:tcW w:w="1843" w:type="dxa"/>
          </w:tcPr>
          <w:p w14:paraId="3803A5A4" w14:textId="77777777" w:rsidR="00584048" w:rsidRPr="00844ADD" w:rsidRDefault="00584048" w:rsidP="000023EF">
            <w:pPr>
              <w:cnfStyle w:val="000000000000" w:firstRow="0" w:lastRow="0" w:firstColumn="0" w:lastColumn="0" w:oddVBand="0" w:evenVBand="0" w:oddHBand="0" w:evenHBand="0" w:firstRowFirstColumn="0" w:firstRowLastColumn="0" w:lastRowFirstColumn="0" w:lastRowLastColumn="0"/>
            </w:pPr>
            <w:r w:rsidRPr="00844ADD">
              <w:t>Lid</w:t>
            </w:r>
          </w:p>
        </w:tc>
        <w:tc>
          <w:tcPr>
            <w:tcW w:w="1701" w:type="dxa"/>
          </w:tcPr>
          <w:p w14:paraId="7EF65DBD" w14:textId="77777777" w:rsidR="00584048" w:rsidRPr="00844ADD" w:rsidRDefault="00584048" w:rsidP="000023EF">
            <w:pPr>
              <w:cnfStyle w:val="000000000000" w:firstRow="0" w:lastRow="0" w:firstColumn="0" w:lastColumn="0" w:oddVBand="0" w:evenVBand="0" w:oddHBand="0" w:evenHBand="0" w:firstRowFirstColumn="0" w:firstRowLastColumn="0" w:lastRowFirstColumn="0" w:lastRowLastColumn="0"/>
            </w:pPr>
            <w:r w:rsidRPr="00844ADD">
              <w:t>08-04-2025</w:t>
            </w:r>
          </w:p>
        </w:tc>
        <w:tc>
          <w:tcPr>
            <w:tcW w:w="1276" w:type="dxa"/>
          </w:tcPr>
          <w:p w14:paraId="4C7721B5" w14:textId="77777777" w:rsidR="00584048" w:rsidRPr="00844ADD" w:rsidRDefault="00584048" w:rsidP="000023EF">
            <w:pPr>
              <w:cnfStyle w:val="000000000000" w:firstRow="0" w:lastRow="0" w:firstColumn="0" w:lastColumn="0" w:oddVBand="0" w:evenVBand="0" w:oddHBand="0" w:evenHBand="0" w:firstRowFirstColumn="0" w:firstRowLastColumn="0" w:lastRowFirstColumn="0" w:lastRowLastColumn="0"/>
            </w:pPr>
            <w:r w:rsidRPr="00844ADD">
              <w:t>1961</w:t>
            </w:r>
          </w:p>
        </w:tc>
      </w:tr>
      <w:tr w:rsidR="00584048" w:rsidRPr="006B6BBF" w14:paraId="4C149814" w14:textId="77777777" w:rsidTr="00002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345B9BD" w14:textId="1CED1482" w:rsidR="00584048" w:rsidRPr="00C25997" w:rsidRDefault="00584048" w:rsidP="000023EF">
            <w:pPr>
              <w:rPr>
                <w:b w:val="0"/>
                <w:bCs w:val="0"/>
              </w:rPr>
            </w:pPr>
            <w:r w:rsidRPr="00C25997">
              <w:rPr>
                <w:b w:val="0"/>
                <w:bCs w:val="0"/>
              </w:rPr>
              <w:t xml:space="preserve">Mevrouw L.M.G. van </w:t>
            </w:r>
            <w:proofErr w:type="spellStart"/>
            <w:r w:rsidRPr="00C25997">
              <w:rPr>
                <w:b w:val="0"/>
                <w:bCs w:val="0"/>
              </w:rPr>
              <w:t>Hövell</w:t>
            </w:r>
            <w:proofErr w:type="spellEnd"/>
            <w:r w:rsidRPr="00C25997">
              <w:rPr>
                <w:b w:val="0"/>
                <w:bCs w:val="0"/>
              </w:rPr>
              <w:t xml:space="preserve"> van </w:t>
            </w:r>
            <w:proofErr w:type="spellStart"/>
            <w:r w:rsidRPr="00C25997">
              <w:rPr>
                <w:b w:val="0"/>
                <w:bCs w:val="0"/>
              </w:rPr>
              <w:t>Wezeveld</w:t>
            </w:r>
            <w:proofErr w:type="spellEnd"/>
            <w:r w:rsidRPr="00C25997">
              <w:rPr>
                <w:b w:val="0"/>
                <w:bCs w:val="0"/>
              </w:rPr>
              <w:t xml:space="preserve"> en </w:t>
            </w:r>
            <w:proofErr w:type="spellStart"/>
            <w:r w:rsidRPr="00C25997">
              <w:rPr>
                <w:b w:val="0"/>
                <w:bCs w:val="0"/>
              </w:rPr>
              <w:t>Westerflier-Wolberink</w:t>
            </w:r>
            <w:proofErr w:type="spellEnd"/>
          </w:p>
        </w:tc>
        <w:tc>
          <w:tcPr>
            <w:tcW w:w="1843" w:type="dxa"/>
          </w:tcPr>
          <w:p w14:paraId="24F348A0" w14:textId="77777777" w:rsidR="00584048" w:rsidRPr="004C4DF5" w:rsidRDefault="00584048" w:rsidP="000023EF">
            <w:pPr>
              <w:cnfStyle w:val="000000100000" w:firstRow="0" w:lastRow="0" w:firstColumn="0" w:lastColumn="0" w:oddVBand="0" w:evenVBand="0" w:oddHBand="1" w:evenHBand="0" w:firstRowFirstColumn="0" w:firstRowLastColumn="0" w:lastRowFirstColumn="0" w:lastRowLastColumn="0"/>
            </w:pPr>
            <w:r>
              <w:t>L</w:t>
            </w:r>
            <w:r w:rsidRPr="004C4DF5">
              <w:t xml:space="preserve">id </w:t>
            </w:r>
          </w:p>
        </w:tc>
        <w:tc>
          <w:tcPr>
            <w:tcW w:w="1701" w:type="dxa"/>
          </w:tcPr>
          <w:p w14:paraId="2435E81D" w14:textId="77777777" w:rsidR="00584048" w:rsidRPr="004C4DF5" w:rsidRDefault="00584048" w:rsidP="000023EF">
            <w:pPr>
              <w:cnfStyle w:val="000000100000" w:firstRow="0" w:lastRow="0" w:firstColumn="0" w:lastColumn="0" w:oddVBand="0" w:evenVBand="0" w:oddHBand="1" w:evenHBand="0" w:firstRowFirstColumn="0" w:firstRowLastColumn="0" w:lastRowFirstColumn="0" w:lastRowLastColumn="0"/>
            </w:pPr>
            <w:r w:rsidRPr="004C4DF5">
              <w:t>23-06-2026</w:t>
            </w:r>
          </w:p>
        </w:tc>
        <w:tc>
          <w:tcPr>
            <w:tcW w:w="1276" w:type="dxa"/>
          </w:tcPr>
          <w:p w14:paraId="43165DAD" w14:textId="77777777" w:rsidR="00584048" w:rsidRPr="004C4DF5" w:rsidRDefault="00584048" w:rsidP="000023EF">
            <w:pPr>
              <w:cnfStyle w:val="000000100000" w:firstRow="0" w:lastRow="0" w:firstColumn="0" w:lastColumn="0" w:oddVBand="0" w:evenVBand="0" w:oddHBand="1" w:evenHBand="0" w:firstRowFirstColumn="0" w:firstRowLastColumn="0" w:lastRowFirstColumn="0" w:lastRowLastColumn="0"/>
            </w:pPr>
            <w:r w:rsidRPr="004C4DF5">
              <w:t xml:space="preserve">1968 </w:t>
            </w:r>
          </w:p>
        </w:tc>
      </w:tr>
    </w:tbl>
    <w:p w14:paraId="4D1B1620" w14:textId="77777777" w:rsidR="00584048" w:rsidRPr="004B4312" w:rsidRDefault="00584048" w:rsidP="00584048"/>
    <w:bookmarkEnd w:id="2"/>
    <w:p w14:paraId="712E5114" w14:textId="77777777" w:rsidR="00584048" w:rsidRPr="005B51DA" w:rsidRDefault="00584048" w:rsidP="00584048">
      <w:r w:rsidRPr="005B51DA">
        <w:t xml:space="preserve">De vergoeding voor de commissarissen wordt jaarlijks vastgesteld </w:t>
      </w:r>
      <w:r>
        <w:t>in overeenstemming met</w:t>
      </w:r>
      <w:r w:rsidRPr="005B51DA">
        <w:t xml:space="preserve"> eigen beleid. Het uitgangspunt voor de vergoeding is 75% van de toegestane norm op basis van de W</w:t>
      </w:r>
      <w:r>
        <w:t>et normering van topinkomens (WNT)</w:t>
      </w:r>
      <w:r w:rsidRPr="005B51DA">
        <w:t>. De uitkomst hiervan wordt vervolgens getoetst aan de beroepsregel van de V</w:t>
      </w:r>
      <w:r>
        <w:t>ereniging van Toezichthouders in Woningcorporaties (VTW)</w:t>
      </w:r>
      <w:r w:rsidRPr="005B51DA">
        <w:t>. De vergoeding mag niet boven de beroepsregel uitkomen. In 202</w:t>
      </w:r>
      <w:r>
        <w:t>2</w:t>
      </w:r>
      <w:r w:rsidRPr="005B51DA">
        <w:t xml:space="preserve"> gold voor Omnia Wonen klasse F van de W</w:t>
      </w:r>
      <w:r>
        <w:t>NT</w:t>
      </w:r>
      <w:r w:rsidRPr="005B51DA">
        <w:t>.</w:t>
      </w:r>
    </w:p>
    <w:p w14:paraId="072FFB72" w14:textId="73616250" w:rsidR="0020169E" w:rsidRPr="008662A1" w:rsidRDefault="00584048" w:rsidP="00584048">
      <w:r w:rsidRPr="005B51DA">
        <w:t xml:space="preserve">De vergoedingen van de </w:t>
      </w:r>
      <w:r>
        <w:t xml:space="preserve">raad van commissarissen </w:t>
      </w:r>
      <w:r w:rsidRPr="005B51DA">
        <w:t>zijn in 20</w:t>
      </w:r>
      <w:r>
        <w:t>22</w:t>
      </w:r>
      <w:r w:rsidRPr="005B51DA">
        <w:t xml:space="preserve"> binnen de vastgestelde normen gebleven en bedroeg voor de voorzitter € </w:t>
      </w:r>
      <w:r>
        <w:t>20.362</w:t>
      </w:r>
      <w:r w:rsidRPr="005B51DA">
        <w:t xml:space="preserve"> en voor de leden € </w:t>
      </w:r>
      <w:r>
        <w:t>13.575.</w:t>
      </w:r>
      <w:r w:rsidRPr="005B51DA">
        <w:t xml:space="preserve"> Beide bedragen zijn exclusief BTW. Naast de vergoeding ontvingen de commissarissen een onkostenvergoeding op declaratiebasis van de gemaakte kosten.</w:t>
      </w:r>
      <w:r>
        <w:t xml:space="preserve"> Ook hadden de commissarissen recht op een scholingsvergoeding van maximaal € 1000. </w:t>
      </w:r>
      <w:r w:rsidRPr="005B51DA">
        <w:t xml:space="preserve"> </w:t>
      </w:r>
    </w:p>
    <w:p w14:paraId="015F7B9F" w14:textId="77777777" w:rsidR="00584048" w:rsidRPr="0020169E" w:rsidRDefault="00584048" w:rsidP="00584048">
      <w:pPr>
        <w:tabs>
          <w:tab w:val="left" w:pos="284"/>
        </w:tabs>
        <w:spacing w:after="0" w:line="280" w:lineRule="exact"/>
        <w:rPr>
          <w:rFonts w:cs="Arial"/>
          <w:b/>
          <w:bCs/>
          <w:sz w:val="24"/>
          <w:szCs w:val="24"/>
        </w:rPr>
      </w:pPr>
      <w:r w:rsidRPr="0020169E">
        <w:rPr>
          <w:rFonts w:cs="Arial"/>
          <w:b/>
          <w:bCs/>
          <w:sz w:val="24"/>
          <w:szCs w:val="24"/>
        </w:rPr>
        <w:t xml:space="preserve">Zelfevaluatie </w:t>
      </w:r>
    </w:p>
    <w:p w14:paraId="47163C88" w14:textId="3446C5B6" w:rsidR="00584048" w:rsidRDefault="00584048" w:rsidP="00584048">
      <w:pPr>
        <w:tabs>
          <w:tab w:val="left" w:pos="284"/>
        </w:tabs>
        <w:spacing w:after="0" w:line="280" w:lineRule="exact"/>
        <w:rPr>
          <w:rFonts w:cs="Arial"/>
        </w:rPr>
      </w:pPr>
      <w:r>
        <w:rPr>
          <w:rFonts w:cs="Arial"/>
        </w:rPr>
        <w:t xml:space="preserve">In 2022 is gekozen om de zelfevaluatie zonder begeleiding van een externe adviseur te doen voorafgaande aan een gesprek met de directeur bestuurder. Daarbij is onder andere teruggekeken naar de afspraken die tijdens de zelfevaluatie van 2021 zijn gemaakt. </w:t>
      </w:r>
      <w:r w:rsidRPr="004457B5">
        <w:rPr>
          <w:rFonts w:cs="Arial"/>
        </w:rPr>
        <w:t>Onder leiding van</w:t>
      </w:r>
      <w:r>
        <w:rPr>
          <w:rFonts w:cs="Arial"/>
        </w:rPr>
        <w:t xml:space="preserve"> de nieuw aan</w:t>
      </w:r>
      <w:r w:rsidR="00137039">
        <w:rPr>
          <w:rFonts w:cs="Arial"/>
        </w:rPr>
        <w:t>ge</w:t>
      </w:r>
      <w:r>
        <w:rPr>
          <w:rFonts w:cs="Arial"/>
        </w:rPr>
        <w:t>treden voorzitter van de raad van commissarissen</w:t>
      </w:r>
      <w:r w:rsidR="00137039">
        <w:rPr>
          <w:rFonts w:cs="Arial"/>
        </w:rPr>
        <w:t xml:space="preserve"> per 1 januari 2023</w:t>
      </w:r>
      <w:r>
        <w:rPr>
          <w:rFonts w:cs="Arial"/>
        </w:rPr>
        <w:t xml:space="preserve"> zal er in 2023 op een aantal van deze afspraken verder worden ingezoomd.</w:t>
      </w:r>
    </w:p>
    <w:p w14:paraId="44A85084" w14:textId="77777777" w:rsidR="00793725" w:rsidRPr="00EF7B92" w:rsidRDefault="00793725" w:rsidP="00584048">
      <w:pPr>
        <w:tabs>
          <w:tab w:val="left" w:pos="284"/>
        </w:tabs>
        <w:spacing w:after="0" w:line="280" w:lineRule="exact"/>
        <w:rPr>
          <w:rFonts w:cs="Arial"/>
        </w:rPr>
      </w:pPr>
    </w:p>
    <w:p w14:paraId="5D4EC376" w14:textId="77777777" w:rsidR="00793725" w:rsidRDefault="00584048" w:rsidP="00584048">
      <w:pPr>
        <w:spacing w:after="0" w:line="280" w:lineRule="exact"/>
        <w:ind w:right="-284"/>
        <w:rPr>
          <w:rFonts w:cs="Arial"/>
        </w:rPr>
      </w:pPr>
      <w:r>
        <w:rPr>
          <w:rFonts w:cs="Arial"/>
        </w:rPr>
        <w:t xml:space="preserve">Dit remuneratierapport is op 14 juni 2023 vastgesteld in de RvC-vergadering. </w:t>
      </w:r>
      <w:bookmarkStart w:id="3" w:name="_Hlk134092278"/>
    </w:p>
    <w:p w14:paraId="63EDF60C" w14:textId="51A7C792" w:rsidR="00584048" w:rsidRDefault="00584048" w:rsidP="00584048">
      <w:pPr>
        <w:spacing w:after="0" w:line="280" w:lineRule="exact"/>
        <w:ind w:right="-284"/>
        <w:rPr>
          <w:rFonts w:cs="Arial"/>
        </w:rPr>
      </w:pPr>
      <w:r>
        <w:rPr>
          <w:rFonts w:cs="Arial"/>
        </w:rPr>
        <w:t>Na goedkeuring van de jaarrekening</w:t>
      </w:r>
      <w:r w:rsidR="00793725">
        <w:rPr>
          <w:rFonts w:cs="Arial"/>
        </w:rPr>
        <w:t xml:space="preserve"> 2022</w:t>
      </w:r>
      <w:r>
        <w:rPr>
          <w:rFonts w:cs="Arial"/>
        </w:rPr>
        <w:t xml:space="preserve"> door de accountant wordt het verslag gepubliceerd.</w:t>
      </w:r>
    </w:p>
    <w:p w14:paraId="3B05100A" w14:textId="2CA017F0" w:rsidR="00584048" w:rsidRDefault="00584048" w:rsidP="00584048">
      <w:pPr>
        <w:spacing w:after="0" w:line="280" w:lineRule="exact"/>
        <w:ind w:right="-284"/>
        <w:rPr>
          <w:rFonts w:cs="Arial"/>
          <w:sz w:val="18"/>
          <w:szCs w:val="18"/>
        </w:rPr>
      </w:pPr>
    </w:p>
    <w:p w14:paraId="14C31B3F" w14:textId="77777777" w:rsidR="00793725" w:rsidRPr="0021409A" w:rsidRDefault="00793725" w:rsidP="00584048">
      <w:pPr>
        <w:spacing w:after="0" w:line="280" w:lineRule="exact"/>
        <w:ind w:right="-284"/>
        <w:rPr>
          <w:rFonts w:cs="Arial"/>
          <w:sz w:val="18"/>
          <w:szCs w:val="18"/>
        </w:rPr>
      </w:pPr>
    </w:p>
    <w:bookmarkEnd w:id="3"/>
    <w:p w14:paraId="4C4515C4" w14:textId="77777777" w:rsidR="00584048" w:rsidRPr="004506AD" w:rsidRDefault="00584048" w:rsidP="00584048">
      <w:pPr>
        <w:spacing w:after="0" w:line="280" w:lineRule="exact"/>
        <w:ind w:right="-284"/>
        <w:rPr>
          <w:rFonts w:cs="Arial"/>
          <w:szCs w:val="20"/>
        </w:rPr>
      </w:pPr>
      <w:r w:rsidRPr="004506AD">
        <w:rPr>
          <w:rFonts w:cs="Arial"/>
          <w:szCs w:val="20"/>
        </w:rPr>
        <w:t>J.M.D. Koster, voorzitter RvC Omnia Wonen</w:t>
      </w:r>
    </w:p>
    <w:p w14:paraId="1160DAA5" w14:textId="77777777" w:rsidR="00584048" w:rsidRPr="004506AD" w:rsidRDefault="00584048" w:rsidP="00584048">
      <w:pPr>
        <w:spacing w:after="0" w:line="280" w:lineRule="exact"/>
        <w:ind w:right="-284"/>
        <w:rPr>
          <w:rFonts w:cs="Arial"/>
          <w:szCs w:val="20"/>
        </w:rPr>
      </w:pPr>
      <w:r w:rsidRPr="004506AD">
        <w:rPr>
          <w:rFonts w:cs="Arial"/>
          <w:szCs w:val="20"/>
        </w:rPr>
        <w:t xml:space="preserve">Harderwijk, </w:t>
      </w:r>
      <w:r>
        <w:rPr>
          <w:rFonts w:cs="Arial"/>
          <w:szCs w:val="20"/>
        </w:rPr>
        <w:t>14 juni</w:t>
      </w:r>
      <w:r w:rsidRPr="004506AD">
        <w:rPr>
          <w:rFonts w:cs="Arial"/>
          <w:szCs w:val="20"/>
        </w:rPr>
        <w:t xml:space="preserve"> 202</w:t>
      </w:r>
      <w:r>
        <w:rPr>
          <w:rFonts w:cs="Arial"/>
          <w:szCs w:val="20"/>
        </w:rPr>
        <w:t>3</w:t>
      </w:r>
    </w:p>
    <w:p w14:paraId="39DFF51C" w14:textId="77777777" w:rsidR="00C22F70" w:rsidRPr="00584048" w:rsidRDefault="00C22F70" w:rsidP="00C22F70">
      <w:pPr>
        <w:rPr>
          <w:rStyle w:val="Subtielebenadrukking"/>
          <w:b w:val="0"/>
          <w:bCs/>
          <w:i w:val="0"/>
          <w:iCs/>
        </w:rPr>
      </w:pPr>
    </w:p>
    <w:sectPr w:rsidR="00C22F70" w:rsidRPr="00584048" w:rsidSect="00243F5E">
      <w:headerReference w:type="default" r:id="rId11"/>
      <w:headerReference w:type="first" r:id="rId12"/>
      <w:type w:val="continuous"/>
      <w:pgSz w:w="11900" w:h="16840"/>
      <w:pgMar w:top="1559" w:right="851" w:bottom="1559"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106F" w14:textId="77777777" w:rsidR="00E913A9" w:rsidRDefault="00E913A9" w:rsidP="00AF3FC3">
      <w:r>
        <w:separator/>
      </w:r>
    </w:p>
  </w:endnote>
  <w:endnote w:type="continuationSeparator" w:id="0">
    <w:p w14:paraId="1C6CF1C7" w14:textId="77777777" w:rsidR="00E913A9" w:rsidRDefault="00E913A9" w:rsidP="00AF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DTL Prokyon TOT Light">
    <w:altName w:val="Calibri"/>
    <w:panose1 w:val="00000000000000000000"/>
    <w:charset w:val="00"/>
    <w:family w:val="swiss"/>
    <w:notTrueType/>
    <w:pitch w:val="default"/>
    <w:sig w:usb0="00000003" w:usb1="00000000" w:usb2="00000000" w:usb3="00000000" w:csb0="00000001" w:csb1="00000000"/>
  </w:font>
  <w:font w:name="Neusa">
    <w:altName w:val="Calibri"/>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DE1F" w14:textId="77777777" w:rsidR="00E913A9" w:rsidRDefault="00E913A9" w:rsidP="00AF3FC3">
      <w:r>
        <w:separator/>
      </w:r>
    </w:p>
  </w:footnote>
  <w:footnote w:type="continuationSeparator" w:id="0">
    <w:p w14:paraId="713D295B" w14:textId="77777777" w:rsidR="00E913A9" w:rsidRDefault="00E913A9" w:rsidP="00AF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EC18" w14:textId="77777777" w:rsidR="00647DCF" w:rsidRDefault="00647DCF">
    <w:pPr>
      <w:pStyle w:val="Koptekst"/>
    </w:pPr>
    <w:r>
      <w:rPr>
        <w:noProof/>
      </w:rPr>
      <w:drawing>
        <wp:anchor distT="0" distB="0" distL="114300" distR="114300" simplePos="0" relativeHeight="251671040" behindDoc="1" locked="0" layoutInCell="1" allowOverlap="1" wp14:anchorId="0A01FA25" wp14:editId="08E609BA">
          <wp:simplePos x="0" y="0"/>
          <wp:positionH relativeFrom="margin">
            <wp:posOffset>-708052</wp:posOffset>
          </wp:positionH>
          <wp:positionV relativeFrom="page">
            <wp:align>top</wp:align>
          </wp:positionV>
          <wp:extent cx="7548655" cy="10669270"/>
          <wp:effectExtent l="0" t="0" r="0" b="0"/>
          <wp:wrapNone/>
          <wp:docPr id="8" name="Afbeelding 8" descr="4 Word sjabloo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 Word sjabloon F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655" cy="10669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1CEF" w14:textId="77777777" w:rsidR="00182209" w:rsidRPr="00F8686B" w:rsidRDefault="00182209" w:rsidP="00F8686B">
    <w:pPr>
      <w:pStyle w:val="Koptekst"/>
      <w:tabs>
        <w:tab w:val="clear" w:pos="4536"/>
      </w:tabs>
      <w:jc w:val="right"/>
    </w:pPr>
    <w:r>
      <w:rPr>
        <w:noProof/>
      </w:rPr>
      <w:drawing>
        <wp:anchor distT="0" distB="0" distL="114300" distR="114300" simplePos="0" relativeHeight="251667968" behindDoc="1" locked="0" layoutInCell="1" allowOverlap="1" wp14:anchorId="7C0FE574" wp14:editId="08E29EE3">
          <wp:simplePos x="0" y="0"/>
          <wp:positionH relativeFrom="margin">
            <wp:posOffset>-720090</wp:posOffset>
          </wp:positionH>
          <wp:positionV relativeFrom="margin">
            <wp:posOffset>-2603500</wp:posOffset>
          </wp:positionV>
          <wp:extent cx="7548655" cy="10669270"/>
          <wp:effectExtent l="0" t="0" r="0" b="0"/>
          <wp:wrapNone/>
          <wp:docPr id="192" name="Afbeelding 192" descr="4 Word sjabloo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 Word sjabloon F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983" cy="106782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14:anchorId="78F614CC" wp14:editId="1388C801">
              <wp:simplePos x="0" y="0"/>
              <wp:positionH relativeFrom="column">
                <wp:posOffset>-273523</wp:posOffset>
              </wp:positionH>
              <wp:positionV relativeFrom="paragraph">
                <wp:posOffset>-421167</wp:posOffset>
              </wp:positionV>
              <wp:extent cx="3880884" cy="2466753"/>
              <wp:effectExtent l="0" t="0" r="24765" b="10160"/>
              <wp:wrapNone/>
              <wp:docPr id="42" name="Rechthoek 42"/>
              <wp:cNvGraphicFramePr/>
              <a:graphic xmlns:a="http://schemas.openxmlformats.org/drawingml/2006/main">
                <a:graphicData uri="http://schemas.microsoft.com/office/word/2010/wordprocessingShape">
                  <wps:wsp>
                    <wps:cNvSpPr/>
                    <wps:spPr>
                      <a:xfrm>
                        <a:off x="0" y="0"/>
                        <a:ext cx="3880884" cy="2466753"/>
                      </a:xfrm>
                      <a:prstGeom prst="rect">
                        <a:avLst/>
                      </a:prstGeom>
                      <a:solidFill>
                        <a:srgbClr val="1F497D">
                          <a:lumMod val="75000"/>
                        </a:srgbClr>
                      </a:solidFill>
                      <a:ln w="9525" cap="flat" cmpd="sng" algn="ctr">
                        <a:solidFill>
                          <a:srgbClr val="1F497D">
                            <a:lumMod val="75000"/>
                          </a:srgbClr>
                        </a:solidFill>
                        <a:prstDash val="solid"/>
                      </a:ln>
                      <a:effectLst/>
                    </wps:spPr>
                    <wps:txbx>
                      <w:txbxContent>
                        <w:p w14:paraId="285D1208" w14:textId="74FAB387" w:rsidR="00584048" w:rsidRPr="008662A1" w:rsidRDefault="00584048" w:rsidP="008662A1">
                          <w:pPr>
                            <w:pStyle w:val="Lijstalinea"/>
                            <w:jc w:val="center"/>
                            <w:rPr>
                              <w:sz w:val="52"/>
                              <w:szCs w:val="52"/>
                            </w:rPr>
                          </w:pPr>
                          <w:r w:rsidRPr="008662A1">
                            <w:rPr>
                              <w:b/>
                              <w:bCs/>
                              <w:color w:val="FFFFFF" w:themeColor="background1"/>
                              <w:sz w:val="52"/>
                              <w:szCs w:val="52"/>
                            </w:rPr>
                            <w:t>Remuneratierapport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614CC" id="Rechthoek 42" o:spid="_x0000_s1026" style="position:absolute;left:0;text-align:left;margin-left:-21.55pt;margin-top:-33.15pt;width:305.6pt;height:19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" fillcolor="#17375e" strokecolor="#17375e">
              <v:textbox>
                <w:txbxContent>
                  <w:p w14:paraId="285D1208" w14:textId="74FAB387" w:rsidR="00584048" w:rsidRPr="008662A1" w:rsidRDefault="00584048" w:rsidP="008662A1">
                    <w:pPr>
                      <w:pStyle w:val="Lijstalinea"/>
                      <w:jc w:val="center"/>
                      <w:rPr>
                        <w:sz w:val="52"/>
                        <w:szCs w:val="52"/>
                      </w:rPr>
                    </w:pPr>
                    <w:r w:rsidRPr="008662A1">
                      <w:rPr>
                        <w:b/>
                        <w:bCs/>
                        <w:color w:val="FFFFFF" w:themeColor="background1"/>
                        <w:sz w:val="52"/>
                        <w:szCs w:val="52"/>
                      </w:rPr>
                      <w:t>Remuneratierapport 2022</w:t>
                    </w:r>
                  </w:p>
                </w:txbxContent>
              </v:textbox>
            </v:rect>
          </w:pict>
        </mc:Fallback>
      </mc:AlternateContent>
    </w:r>
    <w:r>
      <w:rPr>
        <w:noProof/>
      </w:rPr>
      <w:drawing>
        <wp:inline distT="0" distB="0" distL="0" distR="0" wp14:anchorId="016D8571" wp14:editId="61A4E091">
          <wp:extent cx="2169042" cy="2169042"/>
          <wp:effectExtent l="0" t="0" r="3175" b="3175"/>
          <wp:docPr id="193" name="Afbeelding 19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nia.jpg"/>
                  <pic:cNvPicPr/>
                </pic:nvPicPr>
                <pic:blipFill>
                  <a:blip r:embed="rId2"/>
                  <a:stretch>
                    <a:fillRect/>
                  </a:stretch>
                </pic:blipFill>
                <pic:spPr>
                  <a:xfrm>
                    <a:off x="0" y="0"/>
                    <a:ext cx="2200149" cy="2200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4F9"/>
    <w:multiLevelType w:val="hybridMultilevel"/>
    <w:tmpl w:val="F67ED10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0B4A4DD4"/>
    <w:multiLevelType w:val="hybridMultilevel"/>
    <w:tmpl w:val="FF6A3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26A1E"/>
    <w:multiLevelType w:val="hybridMultilevel"/>
    <w:tmpl w:val="4ACCFBE0"/>
    <w:lvl w:ilvl="0" w:tplc="1DB40CB2">
      <w:numFmt w:val="bullet"/>
      <w:lvlText w:val="•"/>
      <w:lvlJc w:val="left"/>
      <w:pPr>
        <w:ind w:left="1065" w:hanging="705"/>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050981"/>
    <w:multiLevelType w:val="hybridMultilevel"/>
    <w:tmpl w:val="6A1C380E"/>
    <w:lvl w:ilvl="0" w:tplc="00D8CB28">
      <w:start w:val="1"/>
      <w:numFmt w:val="decimal"/>
      <w:lvlText w:val="%1."/>
      <w:lvlJc w:val="left"/>
      <w:pPr>
        <w:ind w:left="720" w:hanging="360"/>
      </w:pPr>
      <w:rPr>
        <w:b/>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D52B03"/>
    <w:multiLevelType w:val="hybridMultilevel"/>
    <w:tmpl w:val="ABAC5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D93642"/>
    <w:multiLevelType w:val="hybridMultilevel"/>
    <w:tmpl w:val="375413A2"/>
    <w:lvl w:ilvl="0" w:tplc="743C9632">
      <w:start w:val="1"/>
      <w:numFmt w:val="bullet"/>
      <w:lvlText w:val=""/>
      <w:lvlJc w:val="left"/>
      <w:pPr>
        <w:ind w:left="3054" w:hanging="360"/>
      </w:pPr>
      <w:rPr>
        <w:rFonts w:ascii="Symbol" w:hAnsi="Symbol" w:hint="default"/>
        <w:color w:val="1F497D" w:themeColor="text2"/>
      </w:rPr>
    </w:lvl>
    <w:lvl w:ilvl="1" w:tplc="04130003" w:tentative="1">
      <w:start w:val="1"/>
      <w:numFmt w:val="bullet"/>
      <w:lvlText w:val="o"/>
      <w:lvlJc w:val="left"/>
      <w:pPr>
        <w:ind w:left="3774" w:hanging="360"/>
      </w:pPr>
      <w:rPr>
        <w:rFonts w:ascii="Courier New" w:hAnsi="Courier New" w:cs="Courier New" w:hint="default"/>
      </w:rPr>
    </w:lvl>
    <w:lvl w:ilvl="2" w:tplc="04130005" w:tentative="1">
      <w:start w:val="1"/>
      <w:numFmt w:val="bullet"/>
      <w:lvlText w:val=""/>
      <w:lvlJc w:val="left"/>
      <w:pPr>
        <w:ind w:left="4494" w:hanging="360"/>
      </w:pPr>
      <w:rPr>
        <w:rFonts w:ascii="Wingdings" w:hAnsi="Wingdings" w:hint="default"/>
      </w:rPr>
    </w:lvl>
    <w:lvl w:ilvl="3" w:tplc="04130001" w:tentative="1">
      <w:start w:val="1"/>
      <w:numFmt w:val="bullet"/>
      <w:lvlText w:val=""/>
      <w:lvlJc w:val="left"/>
      <w:pPr>
        <w:ind w:left="5214" w:hanging="360"/>
      </w:pPr>
      <w:rPr>
        <w:rFonts w:ascii="Symbol" w:hAnsi="Symbol" w:hint="default"/>
      </w:rPr>
    </w:lvl>
    <w:lvl w:ilvl="4" w:tplc="04130003" w:tentative="1">
      <w:start w:val="1"/>
      <w:numFmt w:val="bullet"/>
      <w:lvlText w:val="o"/>
      <w:lvlJc w:val="left"/>
      <w:pPr>
        <w:ind w:left="5934" w:hanging="360"/>
      </w:pPr>
      <w:rPr>
        <w:rFonts w:ascii="Courier New" w:hAnsi="Courier New" w:cs="Courier New" w:hint="default"/>
      </w:rPr>
    </w:lvl>
    <w:lvl w:ilvl="5" w:tplc="04130005" w:tentative="1">
      <w:start w:val="1"/>
      <w:numFmt w:val="bullet"/>
      <w:lvlText w:val=""/>
      <w:lvlJc w:val="left"/>
      <w:pPr>
        <w:ind w:left="6654" w:hanging="360"/>
      </w:pPr>
      <w:rPr>
        <w:rFonts w:ascii="Wingdings" w:hAnsi="Wingdings" w:hint="default"/>
      </w:rPr>
    </w:lvl>
    <w:lvl w:ilvl="6" w:tplc="04130001" w:tentative="1">
      <w:start w:val="1"/>
      <w:numFmt w:val="bullet"/>
      <w:lvlText w:val=""/>
      <w:lvlJc w:val="left"/>
      <w:pPr>
        <w:ind w:left="7374" w:hanging="360"/>
      </w:pPr>
      <w:rPr>
        <w:rFonts w:ascii="Symbol" w:hAnsi="Symbol" w:hint="default"/>
      </w:rPr>
    </w:lvl>
    <w:lvl w:ilvl="7" w:tplc="04130003" w:tentative="1">
      <w:start w:val="1"/>
      <w:numFmt w:val="bullet"/>
      <w:lvlText w:val="o"/>
      <w:lvlJc w:val="left"/>
      <w:pPr>
        <w:ind w:left="8094" w:hanging="360"/>
      </w:pPr>
      <w:rPr>
        <w:rFonts w:ascii="Courier New" w:hAnsi="Courier New" w:cs="Courier New" w:hint="default"/>
      </w:rPr>
    </w:lvl>
    <w:lvl w:ilvl="8" w:tplc="04130005" w:tentative="1">
      <w:start w:val="1"/>
      <w:numFmt w:val="bullet"/>
      <w:lvlText w:val=""/>
      <w:lvlJc w:val="left"/>
      <w:pPr>
        <w:ind w:left="8814" w:hanging="360"/>
      </w:pPr>
      <w:rPr>
        <w:rFonts w:ascii="Wingdings" w:hAnsi="Wingdings" w:hint="default"/>
      </w:rPr>
    </w:lvl>
  </w:abstractNum>
  <w:abstractNum w:abstractNumId="6" w15:restartNumberingAfterBreak="0">
    <w:nsid w:val="14AB1F3B"/>
    <w:multiLevelType w:val="hybridMultilevel"/>
    <w:tmpl w:val="D60AE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DD26AF"/>
    <w:multiLevelType w:val="multilevel"/>
    <w:tmpl w:val="9080EE96"/>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C71627"/>
    <w:multiLevelType w:val="hybridMultilevel"/>
    <w:tmpl w:val="6DB09288"/>
    <w:lvl w:ilvl="0" w:tplc="C3F4DC78">
      <w:numFmt w:val="bullet"/>
      <w:lvlText w:val="•"/>
      <w:lvlJc w:val="left"/>
      <w:pPr>
        <w:ind w:left="1065" w:hanging="705"/>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FB4658"/>
    <w:multiLevelType w:val="hybridMultilevel"/>
    <w:tmpl w:val="36ACC3BE"/>
    <w:lvl w:ilvl="0" w:tplc="04130001">
      <w:start w:val="1"/>
      <w:numFmt w:val="bullet"/>
      <w:lvlText w:val=""/>
      <w:lvlJc w:val="left"/>
      <w:pPr>
        <w:ind w:left="360" w:hanging="360"/>
      </w:pPr>
      <w:rPr>
        <w:rFonts w:ascii="Symbol" w:hAnsi="Symbol" w:hint="default"/>
      </w:rPr>
    </w:lvl>
    <w:lvl w:ilvl="1" w:tplc="8AEE430E">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A4198E"/>
    <w:multiLevelType w:val="multilevel"/>
    <w:tmpl w:val="4B068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E1255B"/>
    <w:multiLevelType w:val="hybridMultilevel"/>
    <w:tmpl w:val="AA5AB02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1BF5607"/>
    <w:multiLevelType w:val="multilevel"/>
    <w:tmpl w:val="16A04CA4"/>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3" w15:restartNumberingAfterBreak="0">
    <w:nsid w:val="22282243"/>
    <w:multiLevelType w:val="hybridMultilevel"/>
    <w:tmpl w:val="582AC2DA"/>
    <w:lvl w:ilvl="0" w:tplc="B75CEB3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D1761B"/>
    <w:multiLevelType w:val="hybridMultilevel"/>
    <w:tmpl w:val="73286720"/>
    <w:lvl w:ilvl="0" w:tplc="B75CEB3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AB2623"/>
    <w:multiLevelType w:val="hybridMultilevel"/>
    <w:tmpl w:val="92566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8B4E3C"/>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A2878"/>
    <w:multiLevelType w:val="hybridMultilevel"/>
    <w:tmpl w:val="8AB25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FC0E17"/>
    <w:multiLevelType w:val="hybridMultilevel"/>
    <w:tmpl w:val="6C568788"/>
    <w:lvl w:ilvl="0" w:tplc="743C9632">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5B358C"/>
    <w:multiLevelType w:val="hybridMultilevel"/>
    <w:tmpl w:val="62B2A936"/>
    <w:lvl w:ilvl="0" w:tplc="A6A45850">
      <w:start w:val="3"/>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C23D17"/>
    <w:multiLevelType w:val="multilevel"/>
    <w:tmpl w:val="91CAA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3F3359"/>
    <w:multiLevelType w:val="hybridMultilevel"/>
    <w:tmpl w:val="A8FA184E"/>
    <w:lvl w:ilvl="0" w:tplc="B6382D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22B52FE"/>
    <w:multiLevelType w:val="hybridMultilevel"/>
    <w:tmpl w:val="2E72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3C37CA"/>
    <w:multiLevelType w:val="hybridMultilevel"/>
    <w:tmpl w:val="EF54F0F4"/>
    <w:lvl w:ilvl="0" w:tplc="B75CEB3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70FD0"/>
    <w:multiLevelType w:val="hybridMultilevel"/>
    <w:tmpl w:val="7D48CCD0"/>
    <w:lvl w:ilvl="0" w:tplc="B75CEB3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DB391F"/>
    <w:multiLevelType w:val="hybridMultilevel"/>
    <w:tmpl w:val="9AA887F2"/>
    <w:lvl w:ilvl="0" w:tplc="743C9632">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DE2932"/>
    <w:multiLevelType w:val="multilevel"/>
    <w:tmpl w:val="4FACD8C2"/>
    <w:lvl w:ilvl="0">
      <w:start w:val="1"/>
      <w:numFmt w:val="decimal"/>
      <w:lvlText w:val="%1."/>
      <w:lvlJc w:val="left"/>
      <w:pPr>
        <w:ind w:left="720" w:hanging="360"/>
      </w:pPr>
    </w:lvl>
    <w:lvl w:ilvl="1">
      <w:start w:val="3"/>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7754255D"/>
    <w:multiLevelType w:val="hybridMultilevel"/>
    <w:tmpl w:val="7F5AFC84"/>
    <w:lvl w:ilvl="0" w:tplc="B73C2A2E">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A1A1B"/>
    <w:multiLevelType w:val="hybridMultilevel"/>
    <w:tmpl w:val="461E66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567440">
    <w:abstractNumId w:val="10"/>
  </w:num>
  <w:num w:numId="2" w16cid:durableId="1305084060">
    <w:abstractNumId w:val="26"/>
  </w:num>
  <w:num w:numId="3" w16cid:durableId="1125270225">
    <w:abstractNumId w:val="12"/>
  </w:num>
  <w:num w:numId="4" w16cid:durableId="1455521147">
    <w:abstractNumId w:val="20"/>
  </w:num>
  <w:num w:numId="5" w16cid:durableId="1460804047">
    <w:abstractNumId w:val="27"/>
  </w:num>
  <w:num w:numId="6" w16cid:durableId="1811707258">
    <w:abstractNumId w:val="19"/>
  </w:num>
  <w:num w:numId="7" w16cid:durableId="1145901043">
    <w:abstractNumId w:val="7"/>
  </w:num>
  <w:num w:numId="8" w16cid:durableId="880753714">
    <w:abstractNumId w:val="5"/>
  </w:num>
  <w:num w:numId="9" w16cid:durableId="1057973391">
    <w:abstractNumId w:val="22"/>
  </w:num>
  <w:num w:numId="10" w16cid:durableId="1847742723">
    <w:abstractNumId w:val="15"/>
  </w:num>
  <w:num w:numId="11" w16cid:durableId="581450694">
    <w:abstractNumId w:val="11"/>
  </w:num>
  <w:num w:numId="12" w16cid:durableId="1881236216">
    <w:abstractNumId w:val="25"/>
  </w:num>
  <w:num w:numId="13" w16cid:durableId="2064021112">
    <w:abstractNumId w:val="8"/>
  </w:num>
  <w:num w:numId="14" w16cid:durableId="264383688">
    <w:abstractNumId w:val="18"/>
  </w:num>
  <w:num w:numId="15" w16cid:durableId="1110318915">
    <w:abstractNumId w:val="2"/>
  </w:num>
  <w:num w:numId="16" w16cid:durableId="417362692">
    <w:abstractNumId w:val="3"/>
  </w:num>
  <w:num w:numId="17" w16cid:durableId="1019895210">
    <w:abstractNumId w:val="16"/>
  </w:num>
  <w:num w:numId="18" w16cid:durableId="617568877">
    <w:abstractNumId w:val="6"/>
  </w:num>
  <w:num w:numId="19" w16cid:durableId="790128214">
    <w:abstractNumId w:val="0"/>
  </w:num>
  <w:num w:numId="20" w16cid:durableId="387077228">
    <w:abstractNumId w:val="17"/>
  </w:num>
  <w:num w:numId="21" w16cid:durableId="1006905981">
    <w:abstractNumId w:val="14"/>
  </w:num>
  <w:num w:numId="22" w16cid:durableId="1115320752">
    <w:abstractNumId w:val="13"/>
  </w:num>
  <w:num w:numId="23" w16cid:durableId="499318858">
    <w:abstractNumId w:val="23"/>
  </w:num>
  <w:num w:numId="24" w16cid:durableId="879895724">
    <w:abstractNumId w:val="24"/>
  </w:num>
  <w:num w:numId="25" w16cid:durableId="175656792">
    <w:abstractNumId w:val="28"/>
  </w:num>
  <w:num w:numId="26" w16cid:durableId="2027054465">
    <w:abstractNumId w:val="21"/>
  </w:num>
  <w:num w:numId="27" w16cid:durableId="1466850259">
    <w:abstractNumId w:val="4"/>
  </w:num>
  <w:num w:numId="28" w16cid:durableId="2018342960">
    <w:abstractNumId w:val="1"/>
  </w:num>
  <w:num w:numId="29" w16cid:durableId="148525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9"/>
    <w:rsid w:val="0000215E"/>
    <w:rsid w:val="00002370"/>
    <w:rsid w:val="000114DC"/>
    <w:rsid w:val="00020F44"/>
    <w:rsid w:val="000216EB"/>
    <w:rsid w:val="00025B17"/>
    <w:rsid w:val="000314E6"/>
    <w:rsid w:val="00044F86"/>
    <w:rsid w:val="000454EE"/>
    <w:rsid w:val="0005096F"/>
    <w:rsid w:val="00064347"/>
    <w:rsid w:val="000907B9"/>
    <w:rsid w:val="000D1A77"/>
    <w:rsid w:val="000D774F"/>
    <w:rsid w:val="001029B7"/>
    <w:rsid w:val="00137039"/>
    <w:rsid w:val="00146BBD"/>
    <w:rsid w:val="00150513"/>
    <w:rsid w:val="00150A12"/>
    <w:rsid w:val="00150AC6"/>
    <w:rsid w:val="00160800"/>
    <w:rsid w:val="0016096F"/>
    <w:rsid w:val="00165C23"/>
    <w:rsid w:val="001724F2"/>
    <w:rsid w:val="00176060"/>
    <w:rsid w:val="00180133"/>
    <w:rsid w:val="00182209"/>
    <w:rsid w:val="00182850"/>
    <w:rsid w:val="001A76B5"/>
    <w:rsid w:val="001B64C5"/>
    <w:rsid w:val="001B6751"/>
    <w:rsid w:val="001C19E8"/>
    <w:rsid w:val="001C21F4"/>
    <w:rsid w:val="001F17CE"/>
    <w:rsid w:val="001F5F97"/>
    <w:rsid w:val="001F7AD0"/>
    <w:rsid w:val="0020169E"/>
    <w:rsid w:val="002051F6"/>
    <w:rsid w:val="00216838"/>
    <w:rsid w:val="002302D3"/>
    <w:rsid w:val="00243F5E"/>
    <w:rsid w:val="00244F5E"/>
    <w:rsid w:val="0025134B"/>
    <w:rsid w:val="002520FA"/>
    <w:rsid w:val="00252FB7"/>
    <w:rsid w:val="00263CC4"/>
    <w:rsid w:val="00272D3A"/>
    <w:rsid w:val="00281CA1"/>
    <w:rsid w:val="002B5980"/>
    <w:rsid w:val="002D4AAE"/>
    <w:rsid w:val="00300468"/>
    <w:rsid w:val="00302534"/>
    <w:rsid w:val="00305598"/>
    <w:rsid w:val="00305ED7"/>
    <w:rsid w:val="0031605C"/>
    <w:rsid w:val="00333A6F"/>
    <w:rsid w:val="003441B0"/>
    <w:rsid w:val="003473F4"/>
    <w:rsid w:val="00357917"/>
    <w:rsid w:val="00360124"/>
    <w:rsid w:val="00373988"/>
    <w:rsid w:val="00377088"/>
    <w:rsid w:val="00380B3C"/>
    <w:rsid w:val="003B3510"/>
    <w:rsid w:val="003B3C99"/>
    <w:rsid w:val="003E0798"/>
    <w:rsid w:val="004106F8"/>
    <w:rsid w:val="00414C48"/>
    <w:rsid w:val="00427428"/>
    <w:rsid w:val="00430C00"/>
    <w:rsid w:val="00441CDF"/>
    <w:rsid w:val="004457B5"/>
    <w:rsid w:val="00452972"/>
    <w:rsid w:val="004535C0"/>
    <w:rsid w:val="004746D4"/>
    <w:rsid w:val="00492736"/>
    <w:rsid w:val="004B2797"/>
    <w:rsid w:val="004B6AA8"/>
    <w:rsid w:val="004B7225"/>
    <w:rsid w:val="004D2CBE"/>
    <w:rsid w:val="004D4397"/>
    <w:rsid w:val="004D5776"/>
    <w:rsid w:val="004F4764"/>
    <w:rsid w:val="004F4F2C"/>
    <w:rsid w:val="00501CF6"/>
    <w:rsid w:val="0050659C"/>
    <w:rsid w:val="005168C9"/>
    <w:rsid w:val="005303E0"/>
    <w:rsid w:val="00537944"/>
    <w:rsid w:val="00542628"/>
    <w:rsid w:val="005542EC"/>
    <w:rsid w:val="00572663"/>
    <w:rsid w:val="00577A29"/>
    <w:rsid w:val="00581C3A"/>
    <w:rsid w:val="00584048"/>
    <w:rsid w:val="005851D1"/>
    <w:rsid w:val="005B1591"/>
    <w:rsid w:val="005B20B6"/>
    <w:rsid w:val="005C192D"/>
    <w:rsid w:val="005C46BB"/>
    <w:rsid w:val="005D0DFC"/>
    <w:rsid w:val="005E0219"/>
    <w:rsid w:val="005E03B3"/>
    <w:rsid w:val="005E2AC2"/>
    <w:rsid w:val="005E7C63"/>
    <w:rsid w:val="005E7E83"/>
    <w:rsid w:val="005F4F8F"/>
    <w:rsid w:val="0064424B"/>
    <w:rsid w:val="00647DCF"/>
    <w:rsid w:val="006538EA"/>
    <w:rsid w:val="00657130"/>
    <w:rsid w:val="00662148"/>
    <w:rsid w:val="00667AB7"/>
    <w:rsid w:val="006753C6"/>
    <w:rsid w:val="0068380A"/>
    <w:rsid w:val="00695308"/>
    <w:rsid w:val="006B1CC2"/>
    <w:rsid w:val="006B762F"/>
    <w:rsid w:val="006C3050"/>
    <w:rsid w:val="006C6151"/>
    <w:rsid w:val="006D35A0"/>
    <w:rsid w:val="006D6397"/>
    <w:rsid w:val="006E28D7"/>
    <w:rsid w:val="006E6529"/>
    <w:rsid w:val="00702EEA"/>
    <w:rsid w:val="007051EF"/>
    <w:rsid w:val="00710468"/>
    <w:rsid w:val="00722ECB"/>
    <w:rsid w:val="007240D0"/>
    <w:rsid w:val="00736229"/>
    <w:rsid w:val="007448F6"/>
    <w:rsid w:val="00745382"/>
    <w:rsid w:val="007453D5"/>
    <w:rsid w:val="007537FC"/>
    <w:rsid w:val="00754BC2"/>
    <w:rsid w:val="00780FBB"/>
    <w:rsid w:val="00793725"/>
    <w:rsid w:val="00797266"/>
    <w:rsid w:val="007B15A9"/>
    <w:rsid w:val="007D38F9"/>
    <w:rsid w:val="007F26B8"/>
    <w:rsid w:val="007F7051"/>
    <w:rsid w:val="008025E1"/>
    <w:rsid w:val="00802703"/>
    <w:rsid w:val="0083072A"/>
    <w:rsid w:val="00842810"/>
    <w:rsid w:val="00847D3F"/>
    <w:rsid w:val="00855427"/>
    <w:rsid w:val="0086002F"/>
    <w:rsid w:val="00862912"/>
    <w:rsid w:val="00862EAA"/>
    <w:rsid w:val="008630A8"/>
    <w:rsid w:val="008662A1"/>
    <w:rsid w:val="00866C00"/>
    <w:rsid w:val="008A39F9"/>
    <w:rsid w:val="008A3BF1"/>
    <w:rsid w:val="008B177B"/>
    <w:rsid w:val="008B6AAD"/>
    <w:rsid w:val="008C0807"/>
    <w:rsid w:val="008C2E4F"/>
    <w:rsid w:val="008D4B33"/>
    <w:rsid w:val="008D4DE4"/>
    <w:rsid w:val="0090728A"/>
    <w:rsid w:val="00907399"/>
    <w:rsid w:val="00912381"/>
    <w:rsid w:val="00924A6A"/>
    <w:rsid w:val="00930DBB"/>
    <w:rsid w:val="009655D8"/>
    <w:rsid w:val="00966A6F"/>
    <w:rsid w:val="00967887"/>
    <w:rsid w:val="009B011E"/>
    <w:rsid w:val="009B4F41"/>
    <w:rsid w:val="009B761A"/>
    <w:rsid w:val="009E2641"/>
    <w:rsid w:val="009E26A1"/>
    <w:rsid w:val="009F231B"/>
    <w:rsid w:val="009F29B6"/>
    <w:rsid w:val="009F7851"/>
    <w:rsid w:val="00A07569"/>
    <w:rsid w:val="00A12E1F"/>
    <w:rsid w:val="00A15C46"/>
    <w:rsid w:val="00A338C7"/>
    <w:rsid w:val="00A705E2"/>
    <w:rsid w:val="00A73C61"/>
    <w:rsid w:val="00A80EBE"/>
    <w:rsid w:val="00A83667"/>
    <w:rsid w:val="00A853E0"/>
    <w:rsid w:val="00A961C0"/>
    <w:rsid w:val="00AB6454"/>
    <w:rsid w:val="00AB6D9A"/>
    <w:rsid w:val="00AC7A9F"/>
    <w:rsid w:val="00AD0B44"/>
    <w:rsid w:val="00AD6BA6"/>
    <w:rsid w:val="00AF045F"/>
    <w:rsid w:val="00AF3FC3"/>
    <w:rsid w:val="00AF4AF2"/>
    <w:rsid w:val="00B063C9"/>
    <w:rsid w:val="00B07E8A"/>
    <w:rsid w:val="00B23C66"/>
    <w:rsid w:val="00B26F89"/>
    <w:rsid w:val="00B305B2"/>
    <w:rsid w:val="00B30686"/>
    <w:rsid w:val="00B30991"/>
    <w:rsid w:val="00B34566"/>
    <w:rsid w:val="00B3783D"/>
    <w:rsid w:val="00B41EE1"/>
    <w:rsid w:val="00B52813"/>
    <w:rsid w:val="00B54850"/>
    <w:rsid w:val="00B60AC3"/>
    <w:rsid w:val="00B60E0C"/>
    <w:rsid w:val="00B61687"/>
    <w:rsid w:val="00B63434"/>
    <w:rsid w:val="00B642DE"/>
    <w:rsid w:val="00B65698"/>
    <w:rsid w:val="00B67B60"/>
    <w:rsid w:val="00B81466"/>
    <w:rsid w:val="00B92526"/>
    <w:rsid w:val="00B92F45"/>
    <w:rsid w:val="00B935E7"/>
    <w:rsid w:val="00B95594"/>
    <w:rsid w:val="00BA3D6D"/>
    <w:rsid w:val="00BA6F8C"/>
    <w:rsid w:val="00BD310B"/>
    <w:rsid w:val="00BE0657"/>
    <w:rsid w:val="00C038C6"/>
    <w:rsid w:val="00C04EB3"/>
    <w:rsid w:val="00C10C3A"/>
    <w:rsid w:val="00C15D9B"/>
    <w:rsid w:val="00C22F70"/>
    <w:rsid w:val="00C36483"/>
    <w:rsid w:val="00C570BA"/>
    <w:rsid w:val="00C611B6"/>
    <w:rsid w:val="00C61CA4"/>
    <w:rsid w:val="00C6597A"/>
    <w:rsid w:val="00C67B41"/>
    <w:rsid w:val="00C76BB9"/>
    <w:rsid w:val="00C77D8C"/>
    <w:rsid w:val="00C84E95"/>
    <w:rsid w:val="00C8742E"/>
    <w:rsid w:val="00CB1294"/>
    <w:rsid w:val="00CB2928"/>
    <w:rsid w:val="00CB7117"/>
    <w:rsid w:val="00CC40ED"/>
    <w:rsid w:val="00CC5973"/>
    <w:rsid w:val="00CE17B2"/>
    <w:rsid w:val="00CF00E3"/>
    <w:rsid w:val="00CF4A0F"/>
    <w:rsid w:val="00CF4F2A"/>
    <w:rsid w:val="00CF7271"/>
    <w:rsid w:val="00D10626"/>
    <w:rsid w:val="00D129ED"/>
    <w:rsid w:val="00D20317"/>
    <w:rsid w:val="00D23AEA"/>
    <w:rsid w:val="00D24980"/>
    <w:rsid w:val="00D301B8"/>
    <w:rsid w:val="00D33854"/>
    <w:rsid w:val="00D431BC"/>
    <w:rsid w:val="00D47A54"/>
    <w:rsid w:val="00D55ABB"/>
    <w:rsid w:val="00D5730B"/>
    <w:rsid w:val="00D700D1"/>
    <w:rsid w:val="00D71A81"/>
    <w:rsid w:val="00D80136"/>
    <w:rsid w:val="00D80436"/>
    <w:rsid w:val="00DB056B"/>
    <w:rsid w:val="00DB12A7"/>
    <w:rsid w:val="00DB1377"/>
    <w:rsid w:val="00DB691D"/>
    <w:rsid w:val="00DB6976"/>
    <w:rsid w:val="00DC14DB"/>
    <w:rsid w:val="00DC7080"/>
    <w:rsid w:val="00DC76AA"/>
    <w:rsid w:val="00DE5D7C"/>
    <w:rsid w:val="00DF3BE6"/>
    <w:rsid w:val="00E10118"/>
    <w:rsid w:val="00E31331"/>
    <w:rsid w:val="00E41CDD"/>
    <w:rsid w:val="00E548B5"/>
    <w:rsid w:val="00E56CA7"/>
    <w:rsid w:val="00E6495B"/>
    <w:rsid w:val="00E6642E"/>
    <w:rsid w:val="00E7220A"/>
    <w:rsid w:val="00E84BE1"/>
    <w:rsid w:val="00E84E77"/>
    <w:rsid w:val="00E91398"/>
    <w:rsid w:val="00E913A9"/>
    <w:rsid w:val="00E97B16"/>
    <w:rsid w:val="00EA0342"/>
    <w:rsid w:val="00EB5541"/>
    <w:rsid w:val="00EC2A32"/>
    <w:rsid w:val="00ED017A"/>
    <w:rsid w:val="00ED7E0F"/>
    <w:rsid w:val="00EE67BF"/>
    <w:rsid w:val="00EE7737"/>
    <w:rsid w:val="00EF32C7"/>
    <w:rsid w:val="00EF5A35"/>
    <w:rsid w:val="00F154F7"/>
    <w:rsid w:val="00F16350"/>
    <w:rsid w:val="00F168DA"/>
    <w:rsid w:val="00F23007"/>
    <w:rsid w:val="00F31E4C"/>
    <w:rsid w:val="00F3644F"/>
    <w:rsid w:val="00F42419"/>
    <w:rsid w:val="00F4270F"/>
    <w:rsid w:val="00F43F16"/>
    <w:rsid w:val="00F508EB"/>
    <w:rsid w:val="00F738F4"/>
    <w:rsid w:val="00F80997"/>
    <w:rsid w:val="00F81F68"/>
    <w:rsid w:val="00F82F74"/>
    <w:rsid w:val="00F8686B"/>
    <w:rsid w:val="00FA29DE"/>
    <w:rsid w:val="00FB53C5"/>
    <w:rsid w:val="00FC3982"/>
    <w:rsid w:val="00FC3AF3"/>
    <w:rsid w:val="00FC49C9"/>
    <w:rsid w:val="00FC680B"/>
    <w:rsid w:val="00FE3830"/>
    <w:rsid w:val="00FF0DBC"/>
    <w:rsid w:val="00FF3BB8"/>
    <w:rsid w:val="00FF4352"/>
    <w:rsid w:val="00FF4E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9FD74"/>
  <w14:defaultImageDpi w14:val="330"/>
  <w15:docId w15:val="{908A7D0D-445B-470A-994F-30B6ADB4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048"/>
    <w:pPr>
      <w:spacing w:after="200" w:line="276" w:lineRule="auto"/>
    </w:pPr>
    <w:rPr>
      <w:rFonts w:ascii="Arial" w:eastAsiaTheme="minorHAnsi" w:hAnsi="Arial"/>
      <w:sz w:val="20"/>
      <w:szCs w:val="22"/>
      <w:lang w:eastAsia="en-US"/>
    </w:rPr>
  </w:style>
  <w:style w:type="paragraph" w:styleId="Kop1">
    <w:name w:val="heading 1"/>
    <w:basedOn w:val="Standaard"/>
    <w:next w:val="Standaard"/>
    <w:link w:val="Kop1Char"/>
    <w:uiPriority w:val="9"/>
    <w:qFormat/>
    <w:rsid w:val="002B5980"/>
    <w:pPr>
      <w:keepNext/>
      <w:keepLines/>
      <w:numPr>
        <w:numId w:val="7"/>
      </w:numPr>
      <w:spacing w:before="240"/>
      <w:outlineLvl w:val="0"/>
    </w:pPr>
    <w:rPr>
      <w:rFonts w:eastAsiaTheme="majorEastAsia" w:cs="Arial"/>
      <w:b/>
      <w:bCs/>
      <w:color w:val="17365D" w:themeColor="text2" w:themeShade="BF"/>
      <w:sz w:val="38"/>
      <w:szCs w:val="38"/>
    </w:rPr>
  </w:style>
  <w:style w:type="paragraph" w:styleId="Kop2">
    <w:name w:val="heading 2"/>
    <w:aliases w:val="Kop"/>
    <w:basedOn w:val="Standaard"/>
    <w:next w:val="Standaard"/>
    <w:link w:val="Kop2Char"/>
    <w:uiPriority w:val="9"/>
    <w:unhideWhenUsed/>
    <w:qFormat/>
    <w:rsid w:val="00020F44"/>
    <w:pPr>
      <w:keepNext/>
      <w:keepLines/>
      <w:spacing w:before="200"/>
      <w:outlineLvl w:val="1"/>
    </w:pPr>
    <w:rPr>
      <w:rFonts w:ascii="Calibri" w:eastAsiaTheme="majorEastAsia" w:hAnsi="Calibri" w:cstheme="majorBidi"/>
      <w:bCs/>
      <w:color w:val="00A199"/>
      <w:sz w:val="32"/>
      <w:szCs w:val="32"/>
    </w:rPr>
  </w:style>
  <w:style w:type="paragraph" w:styleId="Kop3">
    <w:name w:val="heading 3"/>
    <w:basedOn w:val="Standaard"/>
    <w:next w:val="Standaard"/>
    <w:link w:val="Kop3Char"/>
    <w:uiPriority w:val="9"/>
    <w:unhideWhenUsed/>
    <w:qFormat/>
    <w:rsid w:val="00E56CA7"/>
    <w:pPr>
      <w:keepNext/>
      <w:keepLines/>
      <w:spacing w:before="40"/>
      <w:outlineLvl w:val="2"/>
    </w:pPr>
    <w:rPr>
      <w:rFonts w:ascii="Cambria" w:eastAsia="Cambria" w:hAnsi="Cambria" w:cs="Cambria"/>
      <w:color w:val="17365D" w:themeColor="text2" w:themeShade="BF"/>
      <w:sz w:val="24"/>
      <w:szCs w:val="24"/>
    </w:rPr>
  </w:style>
  <w:style w:type="paragraph" w:styleId="Kop4">
    <w:name w:val="heading 4"/>
    <w:basedOn w:val="Standaard"/>
    <w:next w:val="Standaard"/>
    <w:link w:val="Kop4Char"/>
    <w:uiPriority w:val="9"/>
    <w:unhideWhenUsed/>
    <w:qFormat/>
    <w:rsid w:val="00F8686B"/>
    <w:pPr>
      <w:keepNext/>
      <w:keepLines/>
      <w:spacing w:before="240" w:after="40"/>
      <w:outlineLvl w:val="3"/>
    </w:pPr>
    <w:rPr>
      <w:b/>
      <w:sz w:val="24"/>
      <w:szCs w:val="24"/>
    </w:rPr>
  </w:style>
  <w:style w:type="paragraph" w:styleId="Kop5">
    <w:name w:val="heading 5"/>
    <w:basedOn w:val="Standaard"/>
    <w:next w:val="Standaard"/>
    <w:link w:val="Kop5Char"/>
    <w:uiPriority w:val="9"/>
    <w:semiHidden/>
    <w:unhideWhenUsed/>
    <w:qFormat/>
    <w:rsid w:val="00F8686B"/>
    <w:pPr>
      <w:keepNext/>
      <w:keepLines/>
      <w:spacing w:before="220" w:after="40"/>
      <w:outlineLvl w:val="4"/>
    </w:pPr>
    <w:rPr>
      <w:b/>
      <w:sz w:val="22"/>
    </w:rPr>
  </w:style>
  <w:style w:type="paragraph" w:styleId="Kop6">
    <w:name w:val="heading 6"/>
    <w:basedOn w:val="Standaard"/>
    <w:next w:val="Standaard"/>
    <w:link w:val="Kop6Char"/>
    <w:uiPriority w:val="9"/>
    <w:semiHidden/>
    <w:unhideWhenUsed/>
    <w:qFormat/>
    <w:rsid w:val="00F8686B"/>
    <w:pPr>
      <w:keepNext/>
      <w:keepLines/>
      <w:spacing w:before="200" w:after="40"/>
      <w:outlineLvl w:val="5"/>
    </w:pPr>
    <w:rPr>
      <w: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F3FC3"/>
  </w:style>
  <w:style w:type="character" w:customStyle="1" w:styleId="VoetnoottekstChar">
    <w:name w:val="Voetnoottekst Char"/>
    <w:basedOn w:val="Standaardalinea-lettertype"/>
    <w:link w:val="Voetnoottekst"/>
    <w:uiPriority w:val="99"/>
    <w:rsid w:val="00AF3FC3"/>
  </w:style>
  <w:style w:type="character" w:styleId="Voetnootmarkering">
    <w:name w:val="footnote reference"/>
    <w:basedOn w:val="Standaardalinea-lettertype"/>
    <w:unhideWhenUsed/>
    <w:rsid w:val="00AF3FC3"/>
    <w:rPr>
      <w:vertAlign w:val="superscript"/>
    </w:rPr>
  </w:style>
  <w:style w:type="paragraph" w:styleId="Koptekst">
    <w:name w:val="header"/>
    <w:basedOn w:val="Standaard"/>
    <w:link w:val="KoptekstChar"/>
    <w:uiPriority w:val="99"/>
    <w:unhideWhenUsed/>
    <w:rsid w:val="00AF3FC3"/>
    <w:pPr>
      <w:tabs>
        <w:tab w:val="center" w:pos="4536"/>
        <w:tab w:val="right" w:pos="9072"/>
      </w:tabs>
    </w:pPr>
  </w:style>
  <w:style w:type="character" w:customStyle="1" w:styleId="KoptekstChar">
    <w:name w:val="Koptekst Char"/>
    <w:basedOn w:val="Standaardalinea-lettertype"/>
    <w:link w:val="Koptekst"/>
    <w:uiPriority w:val="99"/>
    <w:rsid w:val="00AF3FC3"/>
  </w:style>
  <w:style w:type="paragraph" w:styleId="Voettekst">
    <w:name w:val="footer"/>
    <w:basedOn w:val="Standaard"/>
    <w:link w:val="VoettekstChar"/>
    <w:uiPriority w:val="99"/>
    <w:unhideWhenUsed/>
    <w:rsid w:val="00AF3FC3"/>
    <w:pPr>
      <w:tabs>
        <w:tab w:val="center" w:pos="4536"/>
        <w:tab w:val="right" w:pos="9072"/>
      </w:tabs>
    </w:pPr>
  </w:style>
  <w:style w:type="character" w:customStyle="1" w:styleId="VoettekstChar">
    <w:name w:val="Voettekst Char"/>
    <w:basedOn w:val="Standaardalinea-lettertype"/>
    <w:link w:val="Voettekst"/>
    <w:uiPriority w:val="99"/>
    <w:rsid w:val="00AF3FC3"/>
  </w:style>
  <w:style w:type="character" w:customStyle="1" w:styleId="Kop1Char">
    <w:name w:val="Kop 1 Char"/>
    <w:basedOn w:val="Standaardalinea-lettertype"/>
    <w:link w:val="Kop1"/>
    <w:uiPriority w:val="9"/>
    <w:rsid w:val="002B5980"/>
    <w:rPr>
      <w:rFonts w:ascii="Arial" w:eastAsiaTheme="majorEastAsia" w:hAnsi="Arial" w:cs="Arial"/>
      <w:b/>
      <w:bCs/>
      <w:color w:val="17365D" w:themeColor="text2" w:themeShade="BF"/>
      <w:sz w:val="38"/>
      <w:szCs w:val="38"/>
      <w:lang w:eastAsia="en-US"/>
    </w:rPr>
  </w:style>
  <w:style w:type="character" w:customStyle="1" w:styleId="Kop2Char">
    <w:name w:val="Kop 2 Char"/>
    <w:aliases w:val="Kop Char"/>
    <w:basedOn w:val="Standaardalinea-lettertype"/>
    <w:link w:val="Kop2"/>
    <w:uiPriority w:val="9"/>
    <w:rsid w:val="00020F44"/>
    <w:rPr>
      <w:rFonts w:ascii="Calibri" w:eastAsiaTheme="majorEastAsia" w:hAnsi="Calibri" w:cstheme="majorBidi"/>
      <w:bCs/>
      <w:color w:val="00A199"/>
      <w:sz w:val="32"/>
      <w:szCs w:val="32"/>
    </w:rPr>
  </w:style>
  <w:style w:type="paragraph" w:styleId="Ballontekst">
    <w:name w:val="Balloon Text"/>
    <w:basedOn w:val="Standaard"/>
    <w:link w:val="BallontekstChar"/>
    <w:uiPriority w:val="99"/>
    <w:semiHidden/>
    <w:unhideWhenUsed/>
    <w:rsid w:val="007453D5"/>
    <w:rPr>
      <w:rFonts w:ascii="Lucida Grande" w:hAnsi="Lucida Grande" w:cs="Lucida Grande"/>
    </w:rPr>
  </w:style>
  <w:style w:type="character" w:customStyle="1" w:styleId="BallontekstChar">
    <w:name w:val="Ballontekst Char"/>
    <w:basedOn w:val="Standaardalinea-lettertype"/>
    <w:link w:val="Ballontekst"/>
    <w:uiPriority w:val="99"/>
    <w:semiHidden/>
    <w:rsid w:val="007453D5"/>
    <w:rPr>
      <w:rFonts w:ascii="Lucida Grande" w:hAnsi="Lucida Grande" w:cs="Lucida Grande"/>
      <w:sz w:val="18"/>
      <w:szCs w:val="18"/>
    </w:rPr>
  </w:style>
  <w:style w:type="character" w:styleId="Subtielebenadrukking">
    <w:name w:val="Subtle Emphasis"/>
    <w:aliases w:val="tussenkopje"/>
    <w:basedOn w:val="Standaardalinea-lettertype"/>
    <w:autoRedefine/>
    <w:uiPriority w:val="19"/>
    <w:qFormat/>
    <w:rsid w:val="00C22F70"/>
    <w:rPr>
      <w:b/>
      <w:i/>
    </w:rPr>
  </w:style>
  <w:style w:type="character" w:styleId="Nadruk">
    <w:name w:val="Emphasis"/>
    <w:aliases w:val="webadres"/>
    <w:basedOn w:val="Standaardalinea-lettertype"/>
    <w:uiPriority w:val="20"/>
    <w:qFormat/>
    <w:rsid w:val="00E10118"/>
    <w:rPr>
      <w:rFonts w:ascii="Calibri" w:hAnsi="Calibri"/>
      <w:b w:val="0"/>
      <w:i w:val="0"/>
      <w:iCs/>
      <w:color w:val="006194"/>
      <w:u w:val="single"/>
    </w:rPr>
  </w:style>
  <w:style w:type="paragraph" w:styleId="Normaalweb">
    <w:name w:val="Normal (Web)"/>
    <w:basedOn w:val="Standaard"/>
    <w:uiPriority w:val="99"/>
    <w:unhideWhenUsed/>
    <w:rsid w:val="00D23AEA"/>
    <w:pPr>
      <w:spacing w:before="100" w:beforeAutospacing="1" w:after="100" w:afterAutospacing="1"/>
    </w:pPr>
    <w:rPr>
      <w:rFonts w:ascii="Times" w:hAnsi="Times" w:cs="Times New Roman"/>
      <w:szCs w:val="20"/>
    </w:rPr>
  </w:style>
  <w:style w:type="paragraph" w:customStyle="1" w:styleId="plattetekst">
    <w:name w:val="platte tekst"/>
    <w:basedOn w:val="Standaard"/>
    <w:qFormat/>
    <w:rsid w:val="00E10118"/>
    <w:rPr>
      <w:rFonts w:ascii="Calibri" w:hAnsi="Calibri"/>
    </w:rPr>
  </w:style>
  <w:style w:type="character" w:customStyle="1" w:styleId="Kop3Char">
    <w:name w:val="Kop 3 Char"/>
    <w:basedOn w:val="Standaardalinea-lettertype"/>
    <w:link w:val="Kop3"/>
    <w:uiPriority w:val="9"/>
    <w:rsid w:val="00E56CA7"/>
    <w:rPr>
      <w:rFonts w:ascii="Cambria" w:eastAsia="Cambria" w:hAnsi="Cambria" w:cs="Cambria"/>
      <w:color w:val="17365D" w:themeColor="text2" w:themeShade="BF"/>
    </w:rPr>
  </w:style>
  <w:style w:type="character" w:customStyle="1" w:styleId="Kop4Char">
    <w:name w:val="Kop 4 Char"/>
    <w:basedOn w:val="Standaardalinea-lettertype"/>
    <w:link w:val="Kop4"/>
    <w:uiPriority w:val="9"/>
    <w:rsid w:val="00F8686B"/>
    <w:rPr>
      <w:rFonts w:ascii="Verdana" w:eastAsia="Verdana" w:hAnsi="Verdana" w:cs="Verdana"/>
      <w:b/>
    </w:rPr>
  </w:style>
  <w:style w:type="character" w:customStyle="1" w:styleId="Kop5Char">
    <w:name w:val="Kop 5 Char"/>
    <w:basedOn w:val="Standaardalinea-lettertype"/>
    <w:link w:val="Kop5"/>
    <w:uiPriority w:val="9"/>
    <w:semiHidden/>
    <w:rsid w:val="00F8686B"/>
    <w:rPr>
      <w:rFonts w:ascii="Verdana" w:eastAsia="Verdana" w:hAnsi="Verdana" w:cs="Verdana"/>
      <w:b/>
      <w:sz w:val="22"/>
      <w:szCs w:val="22"/>
    </w:rPr>
  </w:style>
  <w:style w:type="character" w:customStyle="1" w:styleId="Kop6Char">
    <w:name w:val="Kop 6 Char"/>
    <w:basedOn w:val="Standaardalinea-lettertype"/>
    <w:link w:val="Kop6"/>
    <w:uiPriority w:val="9"/>
    <w:semiHidden/>
    <w:rsid w:val="00F8686B"/>
    <w:rPr>
      <w:rFonts w:ascii="Verdana" w:eastAsia="Verdana" w:hAnsi="Verdana" w:cs="Verdana"/>
      <w:b/>
      <w:sz w:val="20"/>
      <w:szCs w:val="20"/>
    </w:rPr>
  </w:style>
  <w:style w:type="table" w:customStyle="1" w:styleId="TableNormal">
    <w:name w:val="Table Normal"/>
    <w:rsid w:val="00F8686B"/>
    <w:rPr>
      <w:rFonts w:ascii="Verdana" w:eastAsia="Verdana" w:hAnsi="Verdana" w:cs="Verdana"/>
      <w:sz w:val="18"/>
      <w:szCs w:val="18"/>
    </w:rPr>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8686B"/>
    <w:rPr>
      <w:rFonts w:ascii="Cambria" w:eastAsia="Cambria" w:hAnsi="Cambria" w:cs="Cambria"/>
      <w:sz w:val="56"/>
      <w:szCs w:val="56"/>
    </w:rPr>
  </w:style>
  <w:style w:type="character" w:customStyle="1" w:styleId="TitelChar">
    <w:name w:val="Titel Char"/>
    <w:basedOn w:val="Standaardalinea-lettertype"/>
    <w:link w:val="Titel"/>
    <w:uiPriority w:val="10"/>
    <w:rsid w:val="00F8686B"/>
    <w:rPr>
      <w:rFonts w:ascii="Cambria" w:eastAsia="Cambria" w:hAnsi="Cambria" w:cs="Cambria"/>
      <w:sz w:val="56"/>
      <w:szCs w:val="56"/>
    </w:rPr>
  </w:style>
  <w:style w:type="paragraph" w:styleId="Ondertitel">
    <w:name w:val="Subtitle"/>
    <w:basedOn w:val="Standaard"/>
    <w:next w:val="Standaard"/>
    <w:link w:val="OndertitelChar"/>
    <w:uiPriority w:val="11"/>
    <w:qFormat/>
    <w:rsid w:val="009F7851"/>
    <w:pPr>
      <w:spacing w:after="160"/>
    </w:pPr>
    <w:rPr>
      <w:rFonts w:ascii="Calibri" w:eastAsia="Calibri" w:hAnsi="Calibri" w:cs="Calibri"/>
      <w:color w:val="31849B" w:themeColor="accent5" w:themeShade="BF"/>
      <w:sz w:val="22"/>
    </w:rPr>
  </w:style>
  <w:style w:type="character" w:customStyle="1" w:styleId="OndertitelChar">
    <w:name w:val="Ondertitel Char"/>
    <w:basedOn w:val="Standaardalinea-lettertype"/>
    <w:link w:val="Ondertitel"/>
    <w:uiPriority w:val="11"/>
    <w:rsid w:val="009F7851"/>
    <w:rPr>
      <w:rFonts w:ascii="Calibri" w:eastAsia="Calibri" w:hAnsi="Calibri" w:cs="Calibri"/>
      <w:color w:val="31849B" w:themeColor="accent5" w:themeShade="BF"/>
      <w:sz w:val="22"/>
      <w:szCs w:val="22"/>
    </w:rPr>
  </w:style>
  <w:style w:type="paragraph" w:styleId="Tekstopmerking">
    <w:name w:val="annotation text"/>
    <w:basedOn w:val="Standaard"/>
    <w:link w:val="TekstopmerkingChar"/>
    <w:uiPriority w:val="99"/>
    <w:semiHidden/>
    <w:unhideWhenUsed/>
    <w:rsid w:val="00F8686B"/>
    <w:rPr>
      <w:szCs w:val="20"/>
    </w:rPr>
  </w:style>
  <w:style w:type="character" w:customStyle="1" w:styleId="TekstopmerkingChar">
    <w:name w:val="Tekst opmerking Char"/>
    <w:basedOn w:val="Standaardalinea-lettertype"/>
    <w:link w:val="Tekstopmerking"/>
    <w:uiPriority w:val="99"/>
    <w:semiHidden/>
    <w:rsid w:val="00F8686B"/>
    <w:rPr>
      <w:rFonts w:ascii="Verdana" w:eastAsia="Verdana" w:hAnsi="Verdana" w:cs="Verdana"/>
      <w:sz w:val="20"/>
      <w:szCs w:val="20"/>
    </w:rPr>
  </w:style>
  <w:style w:type="character" w:styleId="Verwijzingopmerking">
    <w:name w:val="annotation reference"/>
    <w:basedOn w:val="Standaardalinea-lettertype"/>
    <w:uiPriority w:val="99"/>
    <w:semiHidden/>
    <w:unhideWhenUsed/>
    <w:rsid w:val="00F8686B"/>
    <w:rPr>
      <w:sz w:val="16"/>
      <w:szCs w:val="16"/>
    </w:rPr>
  </w:style>
  <w:style w:type="paragraph" w:styleId="Onderwerpvanopmerking">
    <w:name w:val="annotation subject"/>
    <w:basedOn w:val="Tekstopmerking"/>
    <w:next w:val="Tekstopmerking"/>
    <w:link w:val="OnderwerpvanopmerkingChar"/>
    <w:uiPriority w:val="99"/>
    <w:semiHidden/>
    <w:unhideWhenUsed/>
    <w:rsid w:val="00F8686B"/>
    <w:rPr>
      <w:b/>
      <w:bCs/>
    </w:rPr>
  </w:style>
  <w:style w:type="character" w:customStyle="1" w:styleId="OnderwerpvanopmerkingChar">
    <w:name w:val="Onderwerp van opmerking Char"/>
    <w:basedOn w:val="TekstopmerkingChar"/>
    <w:link w:val="Onderwerpvanopmerking"/>
    <w:uiPriority w:val="99"/>
    <w:semiHidden/>
    <w:rsid w:val="00F8686B"/>
    <w:rPr>
      <w:rFonts w:ascii="Verdana" w:eastAsia="Verdana" w:hAnsi="Verdana" w:cs="Verdana"/>
      <w:b/>
      <w:bCs/>
      <w:sz w:val="20"/>
      <w:szCs w:val="20"/>
    </w:rPr>
  </w:style>
  <w:style w:type="paragraph" w:styleId="Lijstalinea">
    <w:name w:val="List Paragraph"/>
    <w:aliases w:val="opsomteken"/>
    <w:basedOn w:val="Standaard"/>
    <w:uiPriority w:val="34"/>
    <w:qFormat/>
    <w:rsid w:val="00F8686B"/>
    <w:pPr>
      <w:ind w:left="720"/>
      <w:contextualSpacing/>
    </w:pPr>
  </w:style>
  <w:style w:type="table" w:styleId="Rastertabel4-Accent1">
    <w:name w:val="Grid Table 4 Accent 1"/>
    <w:basedOn w:val="Standaardtabel"/>
    <w:uiPriority w:val="49"/>
    <w:rsid w:val="00F8686B"/>
    <w:rPr>
      <w:rFonts w:ascii="Verdana" w:eastAsia="Verdana" w:hAnsi="Verdana" w:cs="Verdana"/>
      <w:sz w:val="18"/>
      <w:szCs w:val="1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F8686B"/>
    <w:rPr>
      <w:color w:val="0000FF"/>
      <w:u w:val="single"/>
    </w:rPr>
  </w:style>
  <w:style w:type="character" w:styleId="Onopgelostemelding">
    <w:name w:val="Unresolved Mention"/>
    <w:basedOn w:val="Standaardalinea-lettertype"/>
    <w:uiPriority w:val="99"/>
    <w:semiHidden/>
    <w:unhideWhenUsed/>
    <w:rsid w:val="00F8686B"/>
    <w:rPr>
      <w:color w:val="605E5C"/>
      <w:shd w:val="clear" w:color="auto" w:fill="E1DFDD"/>
    </w:rPr>
  </w:style>
  <w:style w:type="table" w:styleId="Rastertabel1licht-Accent1">
    <w:name w:val="Grid Table 1 Light Accent 1"/>
    <w:basedOn w:val="Standaardtabel"/>
    <w:uiPriority w:val="46"/>
    <w:rsid w:val="00AB64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CC40ED"/>
    <w:pPr>
      <w:spacing w:line="259" w:lineRule="auto"/>
      <w:outlineLvl w:val="9"/>
    </w:pPr>
    <w:rPr>
      <w:rFonts w:asciiTheme="majorHAnsi" w:hAnsiTheme="majorHAnsi" w:cstheme="majorBidi"/>
      <w:b w:val="0"/>
      <w:bCs w:val="0"/>
      <w:color w:val="1F497D" w:themeColor="text2"/>
      <w:sz w:val="32"/>
      <w:szCs w:val="32"/>
      <w:lang w:eastAsia="nl-NL"/>
    </w:rPr>
  </w:style>
  <w:style w:type="paragraph" w:styleId="Inhopg1">
    <w:name w:val="toc 1"/>
    <w:basedOn w:val="Standaard"/>
    <w:next w:val="Standaard"/>
    <w:autoRedefine/>
    <w:uiPriority w:val="39"/>
    <w:unhideWhenUsed/>
    <w:rsid w:val="00CC40ED"/>
    <w:pPr>
      <w:spacing w:after="100"/>
    </w:pPr>
  </w:style>
  <w:style w:type="paragraph" w:styleId="Inhopg2">
    <w:name w:val="toc 2"/>
    <w:basedOn w:val="Standaard"/>
    <w:next w:val="Standaard"/>
    <w:autoRedefine/>
    <w:uiPriority w:val="39"/>
    <w:unhideWhenUsed/>
    <w:rsid w:val="00CC40ED"/>
    <w:pPr>
      <w:spacing w:after="100"/>
      <w:ind w:left="200"/>
    </w:pPr>
  </w:style>
  <w:style w:type="paragraph" w:styleId="Inhopg3">
    <w:name w:val="toc 3"/>
    <w:basedOn w:val="Standaard"/>
    <w:next w:val="Standaard"/>
    <w:autoRedefine/>
    <w:uiPriority w:val="39"/>
    <w:unhideWhenUsed/>
    <w:rsid w:val="00CC40ED"/>
    <w:pPr>
      <w:spacing w:after="100"/>
      <w:ind w:left="400"/>
    </w:pPr>
  </w:style>
  <w:style w:type="table" w:styleId="Tabelraster">
    <w:name w:val="Table Grid"/>
    <w:basedOn w:val="Standaardtabel"/>
    <w:uiPriority w:val="59"/>
    <w:rsid w:val="0067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535C0"/>
    <w:rPr>
      <w:color w:val="808080"/>
    </w:rPr>
  </w:style>
  <w:style w:type="paragraph" w:styleId="Plattetekst0">
    <w:name w:val="Body Text"/>
    <w:basedOn w:val="Standaard"/>
    <w:link w:val="PlattetekstChar"/>
    <w:rsid w:val="00C15D9B"/>
    <w:pPr>
      <w:widowControl w:val="0"/>
      <w:spacing w:after="120" w:line="284" w:lineRule="atLeast"/>
    </w:pPr>
    <w:rPr>
      <w:rFonts w:eastAsia="Calibri" w:cs="Times New Roman"/>
      <w:snapToGrid w:val="0"/>
      <w:szCs w:val="20"/>
    </w:rPr>
  </w:style>
  <w:style w:type="character" w:customStyle="1" w:styleId="PlattetekstChar">
    <w:name w:val="Platte tekst Char"/>
    <w:basedOn w:val="Standaardalinea-lettertype"/>
    <w:link w:val="Plattetekst0"/>
    <w:rsid w:val="00C15D9B"/>
    <w:rPr>
      <w:rFonts w:ascii="Arial" w:eastAsia="Calibri" w:hAnsi="Arial" w:cs="Times New Roman"/>
      <w:snapToGrid w:val="0"/>
      <w:sz w:val="20"/>
      <w:szCs w:val="20"/>
    </w:rPr>
  </w:style>
  <w:style w:type="table" w:customStyle="1" w:styleId="Rastertabel4-Accent11">
    <w:name w:val="Rastertabel 4 - Accent 11"/>
    <w:basedOn w:val="Standaardtabel"/>
    <w:next w:val="Rastertabel4-Accent1"/>
    <w:uiPriority w:val="49"/>
    <w:rsid w:val="002051F6"/>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kstzonderopmaak">
    <w:name w:val="Plain Text"/>
    <w:basedOn w:val="Standaard"/>
    <w:link w:val="TekstzonderopmaakChar"/>
    <w:uiPriority w:val="99"/>
    <w:semiHidden/>
    <w:unhideWhenUsed/>
    <w:rsid w:val="00647DCF"/>
    <w:rPr>
      <w:rFonts w:cs="Arial"/>
      <w:color w:val="000000"/>
      <w:szCs w:val="20"/>
    </w:rPr>
  </w:style>
  <w:style w:type="character" w:customStyle="1" w:styleId="TekstzonderopmaakChar">
    <w:name w:val="Tekst zonder opmaak Char"/>
    <w:basedOn w:val="Standaardalinea-lettertype"/>
    <w:link w:val="Tekstzonderopmaak"/>
    <w:uiPriority w:val="99"/>
    <w:semiHidden/>
    <w:rsid w:val="00647DCF"/>
    <w:rPr>
      <w:rFonts w:ascii="Arial" w:eastAsiaTheme="minorHAnsi" w:hAnsi="Arial" w:cs="Arial"/>
      <w:color w:val="000000"/>
      <w:sz w:val="20"/>
      <w:szCs w:val="20"/>
      <w:lang w:eastAsia="en-US"/>
    </w:rPr>
  </w:style>
  <w:style w:type="paragraph" w:customStyle="1" w:styleId="Default">
    <w:name w:val="Default"/>
    <w:rsid w:val="00D301B8"/>
    <w:pPr>
      <w:autoSpaceDE w:val="0"/>
      <w:autoSpaceDN w:val="0"/>
      <w:adjustRightInd w:val="0"/>
    </w:pPr>
    <w:rPr>
      <w:rFonts w:ascii="Arial" w:eastAsia="Times New Roman" w:hAnsi="Arial" w:cs="Arial"/>
      <w:color w:val="000000"/>
    </w:rPr>
  </w:style>
  <w:style w:type="character" w:customStyle="1" w:styleId="A8">
    <w:name w:val="A8"/>
    <w:uiPriority w:val="99"/>
    <w:rsid w:val="00D301B8"/>
    <w:rPr>
      <w:rFonts w:cs="DTL Prokyon TOT Light"/>
      <w:i/>
      <w:iCs/>
      <w:color w:val="000000"/>
      <w:sz w:val="18"/>
      <w:szCs w:val="18"/>
      <w:u w:val="single"/>
    </w:rPr>
  </w:style>
  <w:style w:type="character" w:styleId="Zwaar">
    <w:name w:val="Strong"/>
    <w:basedOn w:val="Standaardalinea-lettertype"/>
    <w:uiPriority w:val="22"/>
    <w:qFormat/>
    <w:rsid w:val="00584048"/>
    <w:rPr>
      <w:b/>
      <w:bCs/>
    </w:rPr>
  </w:style>
  <w:style w:type="paragraph" w:customStyle="1" w:styleId="Subkop2">
    <w:name w:val="Subkop2"/>
    <w:basedOn w:val="Standaard"/>
    <w:next w:val="Standaard"/>
    <w:autoRedefine/>
    <w:qFormat/>
    <w:rsid w:val="00584048"/>
    <w:pPr>
      <w:spacing w:after="0"/>
      <w:ind w:right="-284"/>
      <w:jc w:val="both"/>
    </w:pPr>
    <w:rPr>
      <w:rFonts w:ascii="Neusa" w:hAnsi="Neusa" w:cs="Arial"/>
      <w:bCs/>
      <w:snapToGrid w:val="0"/>
      <w:color w:val="00AEC7"/>
      <w:sz w:val="24"/>
      <w:szCs w:val="28"/>
      <w:lang w:eastAsia="nl-NL"/>
    </w:rPr>
  </w:style>
  <w:style w:type="paragraph" w:styleId="Revisie">
    <w:name w:val="Revision"/>
    <w:hidden/>
    <w:uiPriority w:val="99"/>
    <w:semiHidden/>
    <w:rsid w:val="00EB5541"/>
    <w:rPr>
      <w:rFonts w:ascii="Arial" w:eastAsiaTheme="minorHAns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8377">
      <w:bodyDiv w:val="1"/>
      <w:marLeft w:val="0"/>
      <w:marRight w:val="0"/>
      <w:marTop w:val="0"/>
      <w:marBottom w:val="0"/>
      <w:divBdr>
        <w:top w:val="none" w:sz="0" w:space="0" w:color="auto"/>
        <w:left w:val="none" w:sz="0" w:space="0" w:color="auto"/>
        <w:bottom w:val="none" w:sz="0" w:space="0" w:color="auto"/>
        <w:right w:val="none" w:sz="0" w:space="0" w:color="auto"/>
      </w:divBdr>
    </w:div>
    <w:div w:id="656222944">
      <w:bodyDiv w:val="1"/>
      <w:marLeft w:val="0"/>
      <w:marRight w:val="0"/>
      <w:marTop w:val="0"/>
      <w:marBottom w:val="0"/>
      <w:divBdr>
        <w:top w:val="none" w:sz="0" w:space="0" w:color="auto"/>
        <w:left w:val="none" w:sz="0" w:space="0" w:color="auto"/>
        <w:bottom w:val="none" w:sz="0" w:space="0" w:color="auto"/>
        <w:right w:val="none" w:sz="0" w:space="0" w:color="auto"/>
      </w:divBdr>
    </w:div>
    <w:div w:id="864560527">
      <w:bodyDiv w:val="1"/>
      <w:marLeft w:val="0"/>
      <w:marRight w:val="0"/>
      <w:marTop w:val="0"/>
      <w:marBottom w:val="0"/>
      <w:divBdr>
        <w:top w:val="none" w:sz="0" w:space="0" w:color="auto"/>
        <w:left w:val="none" w:sz="0" w:space="0" w:color="auto"/>
        <w:bottom w:val="none" w:sz="0" w:space="0" w:color="auto"/>
        <w:right w:val="none" w:sz="0" w:space="0" w:color="auto"/>
      </w:divBdr>
    </w:div>
    <w:div w:id="1225482619">
      <w:bodyDiv w:val="1"/>
      <w:marLeft w:val="0"/>
      <w:marRight w:val="0"/>
      <w:marTop w:val="0"/>
      <w:marBottom w:val="0"/>
      <w:divBdr>
        <w:top w:val="none" w:sz="0" w:space="0" w:color="auto"/>
        <w:left w:val="none" w:sz="0" w:space="0" w:color="auto"/>
        <w:bottom w:val="none" w:sz="0" w:space="0" w:color="auto"/>
        <w:right w:val="none" w:sz="0" w:space="0" w:color="auto"/>
      </w:divBdr>
    </w:div>
    <w:div w:id="1279406785">
      <w:bodyDiv w:val="1"/>
      <w:marLeft w:val="0"/>
      <w:marRight w:val="0"/>
      <w:marTop w:val="0"/>
      <w:marBottom w:val="0"/>
      <w:divBdr>
        <w:top w:val="none" w:sz="0" w:space="0" w:color="auto"/>
        <w:left w:val="none" w:sz="0" w:space="0" w:color="auto"/>
        <w:bottom w:val="none" w:sz="0" w:space="0" w:color="auto"/>
        <w:right w:val="none" w:sz="0" w:space="0" w:color="auto"/>
      </w:divBdr>
    </w:div>
    <w:div w:id="1926068526">
      <w:bodyDiv w:val="1"/>
      <w:marLeft w:val="0"/>
      <w:marRight w:val="0"/>
      <w:marTop w:val="0"/>
      <w:marBottom w:val="0"/>
      <w:divBdr>
        <w:top w:val="none" w:sz="0" w:space="0" w:color="auto"/>
        <w:left w:val="none" w:sz="0" w:space="0" w:color="auto"/>
        <w:bottom w:val="none" w:sz="0" w:space="0" w:color="auto"/>
        <w:right w:val="none" w:sz="0" w:space="0" w:color="auto"/>
      </w:divBdr>
    </w:div>
    <w:div w:id="2005434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uisstijl\Sjablonen\Algemeen\Begeleidings-%20en%20besluitenformul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80ce9f-faea-427e-a083-00d862746a15" xsi:nil="true"/>
    <lcf76f155ced4ddcb4097134ff3c332f xmlns="e7442102-bbd9-4956-b816-b4b2a0fc45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C61CC49EF194E834BEC0FD78E74BE" ma:contentTypeVersion="18" ma:contentTypeDescription="Een nieuw document maken." ma:contentTypeScope="" ma:versionID="e13271515983c5040c89308afdca667e">
  <xsd:schema xmlns:xsd="http://www.w3.org/2001/XMLSchema" xmlns:xs="http://www.w3.org/2001/XMLSchema" xmlns:p="http://schemas.microsoft.com/office/2006/metadata/properties" xmlns:ns2="e7442102-bbd9-4956-b816-b4b2a0fc45dd" xmlns:ns3="cf80ce9f-faea-427e-a083-00d862746a15" targetNamespace="http://schemas.microsoft.com/office/2006/metadata/properties" ma:root="true" ma:fieldsID="662d99fec85327e98e27edd771dfba04" ns2:_="" ns3:_="">
    <xsd:import namespace="e7442102-bbd9-4956-b816-b4b2a0fc45dd"/>
    <xsd:import namespace="cf80ce9f-faea-427e-a083-00d862746a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2102-bbd9-4956-b816-b4b2a0fc4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9bf5fc3-0d1b-4e73-922a-870f4e9d95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0ce9f-faea-427e-a083-00d862746a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4a5ef-ed80-43a3-957b-5e337f79699e}" ma:internalName="TaxCatchAll" ma:showField="CatchAllData" ma:web="cf80ce9f-faea-427e-a083-00d862746a1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844E-7611-4453-95E0-5216C3CF7110}">
  <ds:schemaRefs>
    <ds:schemaRef ds:uri="http://schemas.microsoft.com/office/2006/metadata/properties"/>
    <ds:schemaRef ds:uri="http://schemas.microsoft.com/office/infopath/2007/PartnerControls"/>
    <ds:schemaRef ds:uri="cf80ce9f-faea-427e-a083-00d862746a15"/>
    <ds:schemaRef ds:uri="e7442102-bbd9-4956-b816-b4b2a0fc45dd"/>
  </ds:schemaRefs>
</ds:datastoreItem>
</file>

<file path=customXml/itemProps2.xml><?xml version="1.0" encoding="utf-8"?>
<ds:datastoreItem xmlns:ds="http://schemas.openxmlformats.org/officeDocument/2006/customXml" ds:itemID="{4D097629-38E5-4EB5-A53E-70D0BE948B3C}">
  <ds:schemaRefs>
    <ds:schemaRef ds:uri="http://schemas.microsoft.com/sharepoint/v3/contenttype/forms"/>
  </ds:schemaRefs>
</ds:datastoreItem>
</file>

<file path=customXml/itemProps3.xml><?xml version="1.0" encoding="utf-8"?>
<ds:datastoreItem xmlns:ds="http://schemas.openxmlformats.org/officeDocument/2006/customXml" ds:itemID="{3E5E9CAB-FDDF-4DF5-ADC7-DEFF7782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2102-bbd9-4956-b816-b4b2a0fc45dd"/>
    <ds:schemaRef ds:uri="cf80ce9f-faea-427e-a083-00d862746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60924-796C-40FD-B51B-A6508318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Begeleidings- en besluitenformulier</Template>
  <TotalTime>15</TotalTime>
  <Pages>3</Pages>
  <Words>1109</Words>
  <Characters>6150</Characters>
  <Application>Microsoft Office Word</Application>
  <DocSecurity>0</DocSecurity>
  <Lines>123</Lines>
  <Paragraphs>65</Paragraphs>
  <ScaleCrop>false</ScaleCrop>
  <HeadingPairs>
    <vt:vector size="2" baseType="variant">
      <vt:variant>
        <vt:lpstr>Titel</vt:lpstr>
      </vt:variant>
      <vt:variant>
        <vt:i4>1</vt:i4>
      </vt:variant>
    </vt:vector>
  </HeadingPairs>
  <TitlesOfParts>
    <vt:vector size="1" baseType="lpstr">
      <vt:lpstr/>
    </vt:vector>
  </TitlesOfParts>
  <Company>OmniaWonen</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 Grimmelikhuijse | Omnia Wonen</dc:creator>
  <cp:lastModifiedBy>Daphne Grimmelikhuijse | Omnia Wonen</cp:lastModifiedBy>
  <cp:revision>8</cp:revision>
  <cp:lastPrinted>2020-09-10T12:04:00Z</cp:lastPrinted>
  <dcterms:created xsi:type="dcterms:W3CDTF">2023-05-08T20:56:00Z</dcterms:created>
  <dcterms:modified xsi:type="dcterms:W3CDTF">2023-08-09T12:33:00Z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0x010100B42C61CC49EF194E834BEC0FD78E74BE</vt:lpwstr>
  </property>
  <property fmtid="{D5CDD505-2E9C-101B-9397-08002B2CF9AE}" pid="3" name="Status">
    <vt:lpwstr>Concept</vt:lpwstr>
  </property>
</Properties>
</file>